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B02F3E" w14:textId="77777777" w:rsidR="00BF0209" w:rsidRDefault="00000000">
      <w:pPr>
        <w:spacing w:after="480"/>
        <w:jc w:val="center"/>
      </w:pPr>
      <w:r>
        <w:rPr>
          <w:b/>
          <w:color w:val="2E74B5"/>
          <w:sz w:val="19"/>
        </w:rPr>
        <w:t>PRIVATE AND CONFIDENTIAL</w:t>
      </w:r>
    </w:p>
    <w:p w14:paraId="21D149BA" w14:textId="0B39CB89" w:rsidR="00BF0209" w:rsidRDefault="00000000">
      <w:pPr>
        <w:spacing w:after="320"/>
        <w:jc w:val="center"/>
      </w:pPr>
      <w:r>
        <w:rPr>
          <w:b/>
          <w:color w:val="18324A"/>
          <w:sz w:val="32"/>
        </w:rPr>
        <w:t>MASTER SERVICES AGREEMENT</w:t>
      </w:r>
    </w:p>
    <w:p w14:paraId="750621DC" w14:textId="77777777" w:rsidR="00BF0209" w:rsidRDefault="00000000">
      <w:r>
        <w:rPr>
          <w:b/>
        </w:rPr>
        <w:t>This Agreement is made on the date of the last signature below.</w:t>
      </w:r>
    </w:p>
    <w:p w14:paraId="074DE518" w14:textId="77777777" w:rsidR="00BF0209" w:rsidRDefault="00000000">
      <w:pPr>
        <w:keepNext/>
      </w:pPr>
      <w:r>
        <w:rPr>
          <w:b/>
          <w:color w:val="1F4D78"/>
          <w:sz w:val="24"/>
        </w:rPr>
        <w:t>PARTIES</w:t>
      </w:r>
    </w:p>
    <w:p w14:paraId="525A7A0C" w14:textId="77777777" w:rsidR="00BF0209" w:rsidRDefault="00000000">
      <w:r>
        <w:t>(1) PLANSING LTD, a company incorporated in England and Wales with company number 13605820, whose registered office is at 167-169 Great Portland Street, 5th Floor, London, England, W1W 5PF (Provider); and</w:t>
      </w:r>
    </w:p>
    <w:p w14:paraId="7408FE44" w14:textId="77777777" w:rsidR="00BF0209" w:rsidRDefault="00000000">
      <w:r>
        <w:t>(2) AL PROPERTY DEVELOPMENT SERVICES LTD, a company incorporated in England and Wales with company number 12308380, whose registered office is at Flat 13, Schomberg House, Page Street, London, United Kingdom, SW1P 4BL (Customer).</w:t>
      </w:r>
    </w:p>
    <w:p w14:paraId="180F63BA" w14:textId="77777777" w:rsidR="00BF0209" w:rsidRDefault="00000000">
      <w:pPr>
        <w:keepNext/>
      </w:pPr>
      <w:r>
        <w:rPr>
          <w:b/>
          <w:color w:val="1F4D78"/>
          <w:sz w:val="24"/>
        </w:rPr>
        <w:t>BACKGROUND</w:t>
      </w:r>
    </w:p>
    <w:p w14:paraId="21719523" w14:textId="77777777" w:rsidR="00BF0209" w:rsidRDefault="00000000">
      <w:r>
        <w:t>(A) The Customer undertakes and sources commercial and residential property development and construction projects.</w:t>
      </w:r>
    </w:p>
    <w:p w14:paraId="1D732CE5" w14:textId="77777777" w:rsidR="00BF0209" w:rsidRDefault="00000000">
      <w:r>
        <w:t>(B) The Provider supplies and coordinates architectural design, surveying, building-control liaison, project communications, project management, construction and related services, using its own personnel and, where agreed, suitably qualified specialists.</w:t>
      </w:r>
    </w:p>
    <w:p w14:paraId="668E041D" w14:textId="77777777" w:rsidR="00BF0209" w:rsidRDefault="00000000">
      <w:r>
        <w:t>(C) The parties wish the Provider to operate as an extension of the Customer's team, including on a white-label basis under the Customer's approved branding, while preserving the parties' separate legal identities and allocating project, payment, intellectual-property, regulatory and data-protection responsibilities.</w:t>
      </w:r>
    </w:p>
    <w:p w14:paraId="7140ABD7" w14:textId="77777777" w:rsidR="00BF0209" w:rsidRDefault="00000000">
      <w:r>
        <w:t>(D) The parties intend this Agreement to govern each Project Order signed under it.</w:t>
      </w:r>
    </w:p>
    <w:p w14:paraId="590D591B" w14:textId="77777777" w:rsidR="00BF0209" w:rsidRDefault="00000000">
      <w:pPr>
        <w:pStyle w:val="Heading1"/>
        <w:numPr>
          <w:ilvl w:val="0"/>
          <w:numId w:val="1"/>
        </w:numPr>
      </w:pPr>
      <w:r>
        <w:rPr>
          <w:rFonts w:ascii="Calibri" w:hAnsi="Calibri"/>
        </w:rPr>
        <w:t>Definitions and interpretation</w:t>
      </w:r>
    </w:p>
    <w:p w14:paraId="70204057" w14:textId="77777777" w:rsidR="00BF0209" w:rsidRDefault="00000000">
      <w:pPr>
        <w:pStyle w:val="ContractClause"/>
        <w:numPr>
          <w:ilvl w:val="1"/>
          <w:numId w:val="1"/>
        </w:numPr>
      </w:pPr>
      <w:r>
        <w:t>In this Agreement the following expressions have the meanings set out below.</w:t>
      </w:r>
    </w:p>
    <w:p w14:paraId="20513A26" w14:textId="77777777" w:rsidR="00BF0209" w:rsidRDefault="00000000">
      <w:pPr>
        <w:ind w:left="360" w:hanging="360"/>
      </w:pPr>
      <w:r>
        <w:rPr>
          <w:b/>
          <w:color w:val="1F4D78"/>
        </w:rPr>
        <w:t xml:space="preserve">Applicable Law </w:t>
      </w:r>
      <w:r>
        <w:t>all laws, regulations, regulatory requirements, binding codes, permissions and professional rules applicable to a party, the Services, a Project or a Site, including health and safety, planning, building regulations, building safety, data protection, anti-bribery, tax and employment law.</w:t>
      </w:r>
    </w:p>
    <w:p w14:paraId="673096E6" w14:textId="77777777" w:rsidR="00BF0209" w:rsidRDefault="00000000">
      <w:pPr>
        <w:ind w:left="360" w:hanging="360"/>
      </w:pPr>
      <w:r>
        <w:rPr>
          <w:b/>
          <w:color w:val="1F4D78"/>
        </w:rPr>
        <w:t xml:space="preserve">Background IP </w:t>
      </w:r>
      <w:r>
        <w:t>Intellectual Property Rights owned, developed or acquired independently of a Project, together with general know-how, methods, templates, libraries, tools and processes which are not created specifically for the Customer.</w:t>
      </w:r>
    </w:p>
    <w:p w14:paraId="4E19E041" w14:textId="77777777" w:rsidR="00BF0209" w:rsidRDefault="00000000">
      <w:pPr>
        <w:ind w:left="360" w:hanging="360"/>
      </w:pPr>
      <w:r>
        <w:rPr>
          <w:b/>
          <w:color w:val="1F4D78"/>
        </w:rPr>
        <w:lastRenderedPageBreak/>
        <w:t xml:space="preserve">Brand Materials </w:t>
      </w:r>
      <w:r>
        <w:t>the Customer's names, logos, trade marks, brochures, websites, domain names, social-media assets, templates, email accounts and other brand or marketing materials made available to the Provider.</w:t>
      </w:r>
    </w:p>
    <w:p w14:paraId="51BCEA44" w14:textId="77777777" w:rsidR="00BF0209" w:rsidRDefault="00000000">
      <w:pPr>
        <w:ind w:left="360" w:hanging="360"/>
      </w:pPr>
      <w:r>
        <w:rPr>
          <w:b/>
          <w:color w:val="1F4D78"/>
        </w:rPr>
        <w:t xml:space="preserve">Business Day </w:t>
      </w:r>
      <w:r>
        <w:t>a day other than Saturday, Sunday or public holiday in England when banks in London are open for business.</w:t>
      </w:r>
    </w:p>
    <w:p w14:paraId="57740593" w14:textId="77777777" w:rsidR="00BF0209" w:rsidRDefault="00000000">
      <w:pPr>
        <w:ind w:left="360" w:hanging="360"/>
      </w:pPr>
      <w:r>
        <w:rPr>
          <w:b/>
          <w:color w:val="1F4D78"/>
        </w:rPr>
        <w:t xml:space="preserve">Change </w:t>
      </w:r>
      <w:r>
        <w:t>a change to the scope, Deliverables, assumptions, programme, statutory role, Site, dependencies, Fees or other terms of a Project Order.</w:t>
      </w:r>
    </w:p>
    <w:p w14:paraId="1906AE33" w14:textId="77777777" w:rsidR="00BF0209" w:rsidRDefault="00000000">
      <w:pPr>
        <w:ind w:left="360" w:hanging="360"/>
      </w:pPr>
      <w:r>
        <w:rPr>
          <w:b/>
          <w:color w:val="1F4D78"/>
        </w:rPr>
        <w:t xml:space="preserve">Confidential Information </w:t>
      </w:r>
      <w:r>
        <w:t>all information of a confidential nature concerning a party, its business, clients, projects, finances, systems, pricing, designs, sites, workforce or affairs, whether disclosed before or after the Effective Date and in any form.</w:t>
      </w:r>
    </w:p>
    <w:p w14:paraId="30558D2E" w14:textId="77777777" w:rsidR="00BF0209" w:rsidRDefault="00000000">
      <w:pPr>
        <w:ind w:left="360" w:hanging="360"/>
      </w:pPr>
      <w:r>
        <w:rPr>
          <w:b/>
          <w:color w:val="1F4D78"/>
        </w:rPr>
        <w:t xml:space="preserve">Construction Act </w:t>
      </w:r>
      <w:r>
        <w:t>Part II of the Housing Grants, Construction and Regeneration Act 1996, as amended.</w:t>
      </w:r>
    </w:p>
    <w:p w14:paraId="5D15EF75" w14:textId="77777777" w:rsidR="00BF0209" w:rsidRDefault="00000000">
      <w:pPr>
        <w:ind w:left="360" w:hanging="360"/>
      </w:pPr>
      <w:r>
        <w:rPr>
          <w:b/>
          <w:color w:val="1F4D78"/>
        </w:rPr>
        <w:t xml:space="preserve">Customer Materials </w:t>
      </w:r>
      <w:r>
        <w:t>all information, surveys, title information, briefs, designs, instructions, Brand Materials, data and other materials provided by or for the Customer.</w:t>
      </w:r>
    </w:p>
    <w:p w14:paraId="2D903BDD" w14:textId="77777777" w:rsidR="00BF0209" w:rsidRDefault="00000000">
      <w:pPr>
        <w:ind w:left="360" w:hanging="360"/>
      </w:pPr>
      <w:r>
        <w:rPr>
          <w:b/>
          <w:color w:val="1F4D78"/>
        </w:rPr>
        <w:t xml:space="preserve">Customer Representative </w:t>
      </w:r>
      <w:r>
        <w:t>the person named in the relevant Project Order who may issue operational instructions and approvals for the Customer, subject to clause 6.</w:t>
      </w:r>
    </w:p>
    <w:p w14:paraId="11555764" w14:textId="77777777" w:rsidR="00BF0209" w:rsidRDefault="00000000">
      <w:pPr>
        <w:ind w:left="360" w:hanging="360"/>
      </w:pPr>
      <w:r>
        <w:rPr>
          <w:b/>
          <w:color w:val="1F4D78"/>
        </w:rPr>
        <w:t xml:space="preserve">Data Protection Laws </w:t>
      </w:r>
      <w:r>
        <w:t>the UK GDPR, the Data Protection Act 2018, the Privacy and Electronic Communications (EC Directive) Regulations 2003 and any replacement or supplementary legislation in force from time to time.</w:t>
      </w:r>
    </w:p>
    <w:p w14:paraId="12066375" w14:textId="77777777" w:rsidR="00BF0209" w:rsidRDefault="00000000">
      <w:pPr>
        <w:ind w:left="360" w:hanging="360"/>
      </w:pPr>
      <w:r>
        <w:rPr>
          <w:b/>
          <w:color w:val="1F4D78"/>
        </w:rPr>
        <w:t xml:space="preserve">Deliverables </w:t>
      </w:r>
      <w:r>
        <w:t>all drawings, plans, maps, surveys, specifications, models, reports, calculations, schedules, photographs, records, marketing content, source files and other outputs identified in a Project Order or created specifically in performing the Services.</w:t>
      </w:r>
    </w:p>
    <w:p w14:paraId="1A2247F6" w14:textId="77777777" w:rsidR="00BF0209" w:rsidRDefault="00000000">
      <w:pPr>
        <w:ind w:left="360" w:hanging="360"/>
      </w:pPr>
      <w:r>
        <w:rPr>
          <w:b/>
          <w:color w:val="1F4D78"/>
        </w:rPr>
        <w:t xml:space="preserve">Effective Date </w:t>
      </w:r>
      <w:r>
        <w:t>the date on which the last party signs this Agreement.</w:t>
      </w:r>
    </w:p>
    <w:p w14:paraId="302F74A5" w14:textId="77777777" w:rsidR="00BF0209" w:rsidRDefault="00000000">
      <w:pPr>
        <w:ind w:left="360" w:hanging="360"/>
      </w:pPr>
      <w:r>
        <w:rPr>
          <w:b/>
          <w:color w:val="1F4D78"/>
        </w:rPr>
        <w:t xml:space="preserve">End Client </w:t>
      </w:r>
      <w:r>
        <w:t>any building owner, developer, occupier, purchaser, funder or other third party for whose project the Customer engages the Provider.</w:t>
      </w:r>
    </w:p>
    <w:p w14:paraId="279AB456" w14:textId="77777777" w:rsidR="00BF0209" w:rsidRDefault="00000000">
      <w:pPr>
        <w:ind w:left="360" w:hanging="360"/>
      </w:pPr>
      <w:r>
        <w:rPr>
          <w:b/>
          <w:color w:val="1F4D78"/>
        </w:rPr>
        <w:t xml:space="preserve">Fees </w:t>
      </w:r>
      <w:r>
        <w:t>all commission, fixed fees, milestone fees, time charges, reimbursable expenses and other sums payable to the Provider under a Project Order and Schedule 3.</w:t>
      </w:r>
    </w:p>
    <w:p w14:paraId="75050B46" w14:textId="77777777" w:rsidR="00BF0209" w:rsidRDefault="00000000">
      <w:pPr>
        <w:ind w:left="360" w:hanging="360"/>
      </w:pPr>
      <w:r>
        <w:rPr>
          <w:b/>
          <w:color w:val="1F4D78"/>
        </w:rPr>
        <w:t xml:space="preserve">Intellectual Property Rights </w:t>
      </w:r>
      <w:r>
        <w:t>copyright, design rights, database rights, patents, rights in inventions, trade marks, service marks, domain names, confidential information and know-how, and all analogous rights anywhere in the world, registered or unregistered, including applications, renewals and extensions.</w:t>
      </w:r>
    </w:p>
    <w:p w14:paraId="5D8E79EF" w14:textId="77777777" w:rsidR="00BF0209" w:rsidRDefault="00000000">
      <w:pPr>
        <w:ind w:left="360" w:hanging="360"/>
      </w:pPr>
      <w:r>
        <w:rPr>
          <w:b/>
          <w:color w:val="1F4D78"/>
        </w:rPr>
        <w:t xml:space="preserve">Project </w:t>
      </w:r>
      <w:r>
        <w:t>a commercial or residential property matter described in a Project Order.</w:t>
      </w:r>
    </w:p>
    <w:p w14:paraId="3DE8A941" w14:textId="77777777" w:rsidR="00BF0209" w:rsidRDefault="00000000">
      <w:pPr>
        <w:ind w:left="360" w:hanging="360"/>
      </w:pPr>
      <w:r>
        <w:rPr>
          <w:b/>
          <w:color w:val="1F4D78"/>
        </w:rPr>
        <w:t xml:space="preserve">Project IP </w:t>
      </w:r>
      <w:r>
        <w:t>all Intellectual Property Rights in the Deliverables first created by or for the Provider specifically for a Project, excluding Background IP and disclosed Third-Party Materials.</w:t>
      </w:r>
    </w:p>
    <w:p w14:paraId="21B1FDE1" w14:textId="77777777" w:rsidR="00BF0209" w:rsidRDefault="00000000">
      <w:pPr>
        <w:ind w:left="360" w:hanging="360"/>
      </w:pPr>
      <w:r>
        <w:rPr>
          <w:b/>
          <w:color w:val="1F4D78"/>
        </w:rPr>
        <w:lastRenderedPageBreak/>
        <w:t xml:space="preserve">Project Order </w:t>
      </w:r>
      <w:r>
        <w:t>a written project order substantially in the form in Schedule 2, signed by authorised representatives of both parties.</w:t>
      </w:r>
    </w:p>
    <w:p w14:paraId="44655D5B" w14:textId="77777777" w:rsidR="00BF0209" w:rsidRDefault="00000000">
      <w:pPr>
        <w:ind w:left="360" w:hanging="360"/>
      </w:pPr>
      <w:r>
        <w:rPr>
          <w:b/>
          <w:color w:val="1F4D78"/>
        </w:rPr>
        <w:t xml:space="preserve">Provider Personnel </w:t>
      </w:r>
      <w:r>
        <w:t>the Provider's directors, employees, workers, agents, consultants and subcontractors engaged in connection with the Services.</w:t>
      </w:r>
    </w:p>
    <w:p w14:paraId="7FBB43DF" w14:textId="77777777" w:rsidR="00BF0209" w:rsidRDefault="00000000">
      <w:pPr>
        <w:ind w:left="360" w:hanging="360"/>
      </w:pPr>
      <w:r>
        <w:rPr>
          <w:b/>
          <w:color w:val="1F4D78"/>
        </w:rPr>
        <w:t xml:space="preserve">Services </w:t>
      </w:r>
      <w:r>
        <w:t>the services described in Schedule 1 and each Project Order, including agreed Changes.</w:t>
      </w:r>
    </w:p>
    <w:p w14:paraId="4E27BDB8" w14:textId="77777777" w:rsidR="00BF0209" w:rsidRDefault="00000000">
      <w:pPr>
        <w:ind w:left="360" w:hanging="360"/>
      </w:pPr>
      <w:r>
        <w:rPr>
          <w:b/>
          <w:color w:val="1F4D78"/>
        </w:rPr>
        <w:t xml:space="preserve">Site </w:t>
      </w:r>
      <w:r>
        <w:t>a property or location to which the Services relate.</w:t>
      </w:r>
    </w:p>
    <w:p w14:paraId="65A6117C" w14:textId="77777777" w:rsidR="00BF0209" w:rsidRDefault="00000000">
      <w:pPr>
        <w:ind w:left="360" w:hanging="360"/>
      </w:pPr>
      <w:r>
        <w:rPr>
          <w:b/>
          <w:color w:val="1F4D78"/>
        </w:rPr>
        <w:t xml:space="preserve">Third-Party Materials </w:t>
      </w:r>
      <w:r>
        <w:t>materials in which Intellectual Property Rights are owned by a person other than either party and which are incorporated in or required to use a Deliverable.</w:t>
      </w:r>
    </w:p>
    <w:p w14:paraId="2EF9B37D" w14:textId="77777777" w:rsidR="00BF0209" w:rsidRDefault="00000000">
      <w:pPr>
        <w:ind w:left="360" w:hanging="360"/>
      </w:pPr>
      <w:r>
        <w:rPr>
          <w:b/>
          <w:color w:val="1F4D78"/>
        </w:rPr>
        <w:t xml:space="preserve">UK GDPR </w:t>
      </w:r>
      <w:r>
        <w:t>the retained UK version of the General Data Protection Regulation, as amended from time to time.</w:t>
      </w:r>
    </w:p>
    <w:p w14:paraId="3C679C66" w14:textId="77777777" w:rsidR="00BF0209" w:rsidRDefault="00000000">
      <w:pPr>
        <w:pStyle w:val="ContractClause"/>
        <w:numPr>
          <w:ilvl w:val="1"/>
          <w:numId w:val="1"/>
        </w:numPr>
      </w:pPr>
      <w:r>
        <w:t>References to writing include email, except where this Agreement expressly requires signature. References to legislation include amendments and subordinate legislation. The words including, includes and in particular are illustrative and do not limit the preceding words.</w:t>
      </w:r>
    </w:p>
    <w:p w14:paraId="6DE7D4A9" w14:textId="77777777" w:rsidR="00BF0209" w:rsidRDefault="00000000">
      <w:pPr>
        <w:pStyle w:val="ContractClause"/>
        <w:numPr>
          <w:ilvl w:val="1"/>
          <w:numId w:val="1"/>
        </w:numPr>
      </w:pPr>
      <w:r>
        <w:t>If there is a conflict, the following order prevails: (a) a signed Change expressly identifying the conflicting provision; (b) the Project Order, but only for its Project-specific scope, programme and commercial terms; (c) the main body of this Agreement; and (d) the Schedules. A Project Order does not amend this Agreement generally unless it expressly states the clause amended and is signed by directors of both parties.</w:t>
      </w:r>
    </w:p>
    <w:p w14:paraId="71D64EE7" w14:textId="77777777" w:rsidR="00BF0209" w:rsidRDefault="00000000">
      <w:pPr>
        <w:pStyle w:val="Heading1"/>
        <w:numPr>
          <w:ilvl w:val="0"/>
          <w:numId w:val="1"/>
        </w:numPr>
      </w:pPr>
      <w:r>
        <w:rPr>
          <w:rFonts w:ascii="Calibri" w:hAnsi="Calibri"/>
        </w:rPr>
        <w:t>Term and framework</w:t>
      </w:r>
    </w:p>
    <w:p w14:paraId="459DE955" w14:textId="77777777" w:rsidR="00BF0209" w:rsidRDefault="00000000">
      <w:pPr>
        <w:pStyle w:val="ContractClause"/>
        <w:numPr>
          <w:ilvl w:val="1"/>
          <w:numId w:val="1"/>
        </w:numPr>
      </w:pPr>
      <w:r>
        <w:t>This Agreement begins on the Effective Date and continues for an initial term of 12 months. It then continues from month to month unless terminated under clause 29.</w:t>
      </w:r>
    </w:p>
    <w:p w14:paraId="560D2DA1" w14:textId="77777777" w:rsidR="00BF0209" w:rsidRDefault="00000000">
      <w:pPr>
        <w:pStyle w:val="ContractClause"/>
        <w:numPr>
          <w:ilvl w:val="1"/>
          <w:numId w:val="1"/>
        </w:numPr>
      </w:pPr>
      <w:r>
        <w:t>This Agreement is a framework. It does not oblige the Customer to offer, or the Provider to accept, any minimum number or value of Projects. The relationship is non-exclusive unless a Project Order expressly states otherwise.</w:t>
      </w:r>
    </w:p>
    <w:p w14:paraId="529C6BD4" w14:textId="77777777" w:rsidR="00BF0209" w:rsidRDefault="00000000">
      <w:pPr>
        <w:pStyle w:val="ContractClause"/>
        <w:numPr>
          <w:ilvl w:val="1"/>
          <w:numId w:val="1"/>
        </w:numPr>
      </w:pPr>
      <w:r>
        <w:t>No Services shall begin until a Project Order is signed, except reasonable scoping expressly authorised in writing. Each Project Order forms a separate contract incorporating this Agreement.</w:t>
      </w:r>
    </w:p>
    <w:p w14:paraId="55E184E6" w14:textId="77777777" w:rsidR="00BF0209" w:rsidRDefault="00000000">
      <w:pPr>
        <w:pStyle w:val="ContractClause"/>
        <w:numPr>
          <w:ilvl w:val="1"/>
          <w:numId w:val="1"/>
        </w:numPr>
      </w:pPr>
      <w:r>
        <w:t>Expiry or termination of this Agreement does not automatically terminate a Project Order already in force unless the termination notice says so or clause 29 otherwise applies.</w:t>
      </w:r>
    </w:p>
    <w:p w14:paraId="47B44013" w14:textId="77777777" w:rsidR="00BF0209" w:rsidRDefault="00000000">
      <w:pPr>
        <w:pStyle w:val="Heading1"/>
        <w:numPr>
          <w:ilvl w:val="0"/>
          <w:numId w:val="1"/>
        </w:numPr>
      </w:pPr>
      <w:r>
        <w:rPr>
          <w:rFonts w:ascii="Calibri" w:hAnsi="Calibri"/>
        </w:rPr>
        <w:lastRenderedPageBreak/>
        <w:t>Project Orders and mobilisation</w:t>
      </w:r>
    </w:p>
    <w:p w14:paraId="690AEE8B" w14:textId="77777777" w:rsidR="00BF0209" w:rsidRDefault="00000000">
      <w:pPr>
        <w:pStyle w:val="ContractClause"/>
        <w:numPr>
          <w:ilvl w:val="1"/>
          <w:numId w:val="1"/>
        </w:numPr>
      </w:pPr>
      <w:r>
        <w:t>The Customer may send a project brief to the Provider. The Provider shall review it, identify material gaps and propose a Project Order containing at least the scope, Deliverables, programme, assumptions, dependencies, statutory roles, Fees and acceptance criteria.</w:t>
      </w:r>
    </w:p>
    <w:p w14:paraId="636E3BF0" w14:textId="77777777" w:rsidR="00BF0209" w:rsidRDefault="00000000">
      <w:pPr>
        <w:pStyle w:val="ContractClause"/>
        <w:numPr>
          <w:ilvl w:val="1"/>
          <w:numId w:val="1"/>
        </w:numPr>
      </w:pPr>
      <w:r>
        <w:t>Each party shall ensure that its signatory to a Project Order has authority to bind it. An email instruction, purchase order, meeting note or oral request does not by itself create or vary a Project Order.</w:t>
      </w:r>
    </w:p>
    <w:p w14:paraId="16FE402E" w14:textId="77777777" w:rsidR="00BF0209" w:rsidRDefault="00000000">
      <w:pPr>
        <w:pStyle w:val="ContractClause"/>
        <w:numPr>
          <w:ilvl w:val="1"/>
          <w:numId w:val="1"/>
        </w:numPr>
      </w:pPr>
      <w:r>
        <w:t>Before mobilisation the Customer shall provide the information and access reasonably required by the Provider, and the Provider shall identify the personnel, professional appointments, licences, consents and insurances required for the agreed scope.</w:t>
      </w:r>
    </w:p>
    <w:p w14:paraId="32F0DDF5" w14:textId="77777777" w:rsidR="00BF0209" w:rsidRDefault="00000000">
      <w:pPr>
        <w:pStyle w:val="ContractClause"/>
        <w:numPr>
          <w:ilvl w:val="1"/>
          <w:numId w:val="1"/>
        </w:numPr>
      </w:pPr>
      <w:r>
        <w:t>The Provider may rely on Customer Materials only to the extent reasonable for a competent provider. It shall promptly notify the Customer of any material error, omission, conflict or unsafe condition it identifies; it is not responsible for latent defects or inaccuracies which reasonable professional skill and care would not reveal.</w:t>
      </w:r>
    </w:p>
    <w:p w14:paraId="5D7FD126" w14:textId="77777777" w:rsidR="00BF0209" w:rsidRDefault="00000000">
      <w:pPr>
        <w:pStyle w:val="Heading1"/>
        <w:numPr>
          <w:ilvl w:val="0"/>
          <w:numId w:val="1"/>
        </w:numPr>
      </w:pPr>
      <w:r>
        <w:rPr>
          <w:rFonts w:ascii="Calibri" w:hAnsi="Calibri"/>
        </w:rPr>
        <w:t>Provider obligations</w:t>
      </w:r>
    </w:p>
    <w:p w14:paraId="0B879425" w14:textId="77777777" w:rsidR="00BF0209" w:rsidRDefault="00000000">
      <w:pPr>
        <w:pStyle w:val="ContractClause"/>
        <w:numPr>
          <w:ilvl w:val="1"/>
          <w:numId w:val="1"/>
        </w:numPr>
      </w:pPr>
      <w:r>
        <w:t>The Provider shall perform the Services with the reasonable skill, care and diligence expected of a competent provider experienced in services of similar scope, size, complexity and value, and in accordance with the applicable Project Order.</w:t>
      </w:r>
    </w:p>
    <w:p w14:paraId="6B4B1426" w14:textId="77777777" w:rsidR="00BF0209" w:rsidRDefault="00000000">
      <w:pPr>
        <w:pStyle w:val="ContractClause"/>
        <w:numPr>
          <w:ilvl w:val="1"/>
          <w:numId w:val="1"/>
        </w:numPr>
      </w:pPr>
      <w:r>
        <w:t>The Provider shall:</w:t>
      </w:r>
    </w:p>
    <w:p w14:paraId="3A50E54C" w14:textId="77777777" w:rsidR="00BF0209" w:rsidRDefault="00000000">
      <w:pPr>
        <w:pStyle w:val="ContractClause"/>
        <w:numPr>
          <w:ilvl w:val="0"/>
          <w:numId w:val="1"/>
        </w:numPr>
      </w:pPr>
      <w:r>
        <w:t>provide sufficient appropriately skilled, experienced and, where required, registered or accredited Provider Personnel;</w:t>
      </w:r>
    </w:p>
    <w:p w14:paraId="4C79793D" w14:textId="77777777" w:rsidR="00BF0209" w:rsidRDefault="00000000">
      <w:pPr>
        <w:pStyle w:val="ContractClause"/>
        <w:numPr>
          <w:ilvl w:val="0"/>
          <w:numId w:val="1"/>
        </w:numPr>
      </w:pPr>
      <w:r>
        <w:t>coordinate the agreed architectural, surveying, building-control, construction, project-management and associated workstreams;</w:t>
      </w:r>
    </w:p>
    <w:p w14:paraId="6B2CF0D3" w14:textId="77777777" w:rsidR="00BF0209" w:rsidRDefault="00000000">
      <w:pPr>
        <w:pStyle w:val="ContractClause"/>
        <w:numPr>
          <w:ilvl w:val="0"/>
          <w:numId w:val="1"/>
        </w:numPr>
      </w:pPr>
      <w:r>
        <w:t>maintain an orderly project file, current action list, decision log, Change log and communications record;</w:t>
      </w:r>
    </w:p>
    <w:p w14:paraId="361FBC6C" w14:textId="77777777" w:rsidR="00BF0209" w:rsidRDefault="00000000">
      <w:pPr>
        <w:pStyle w:val="ContractClause"/>
        <w:numPr>
          <w:ilvl w:val="0"/>
          <w:numId w:val="1"/>
        </w:numPr>
      </w:pPr>
      <w:r>
        <w:t>give the Customer timely, accurate progress information and prompt notice of material risk to cost, time, quality, safety or regulatory compliance;</w:t>
      </w:r>
    </w:p>
    <w:p w14:paraId="7A8C591E" w14:textId="77777777" w:rsidR="00BF0209" w:rsidRDefault="00000000">
      <w:pPr>
        <w:pStyle w:val="ContractClause"/>
        <w:numPr>
          <w:ilvl w:val="0"/>
          <w:numId w:val="1"/>
        </w:numPr>
      </w:pPr>
      <w:r>
        <w:t>cooperate with the Customer, End Clients, statutory authorities, consultants, contractors and workforce as reasonably necessary;</w:t>
      </w:r>
    </w:p>
    <w:p w14:paraId="7543C496" w14:textId="77777777" w:rsidR="00BF0209" w:rsidRDefault="00000000">
      <w:pPr>
        <w:pStyle w:val="ContractClause"/>
        <w:numPr>
          <w:ilvl w:val="0"/>
          <w:numId w:val="1"/>
        </w:numPr>
      </w:pPr>
      <w:r>
        <w:t>protect the Site, Customer Materials, Brand Materials, personal data and Confidential Information in its possession; and</w:t>
      </w:r>
    </w:p>
    <w:p w14:paraId="43D9B5E3" w14:textId="77777777" w:rsidR="00BF0209" w:rsidRDefault="00000000">
      <w:pPr>
        <w:pStyle w:val="ContractClause"/>
        <w:numPr>
          <w:ilvl w:val="0"/>
          <w:numId w:val="1"/>
        </w:numPr>
      </w:pPr>
      <w:r>
        <w:t>deliver editable source files and final records in the format and at the stages stated in the Project Order.</w:t>
      </w:r>
    </w:p>
    <w:p w14:paraId="1223A800" w14:textId="77777777" w:rsidR="00BF0209" w:rsidRDefault="00000000">
      <w:pPr>
        <w:pStyle w:val="ContractClause"/>
        <w:numPr>
          <w:ilvl w:val="1"/>
          <w:numId w:val="1"/>
        </w:numPr>
      </w:pPr>
      <w:r>
        <w:lastRenderedPageBreak/>
        <w:t>The Provider shall not materially depart from an approved brief, budget, design, programme or Brand Material without the Customer's prior written approval, except where urgent action is reasonably required to protect life, safety or property. It shall notify the Customer immediately of any such urgent action.</w:t>
      </w:r>
    </w:p>
    <w:p w14:paraId="7CF0B601" w14:textId="77777777" w:rsidR="00BF0209" w:rsidRDefault="00000000">
      <w:pPr>
        <w:pStyle w:val="ContractClause"/>
        <w:numPr>
          <w:ilvl w:val="1"/>
          <w:numId w:val="1"/>
        </w:numPr>
      </w:pPr>
      <w:r>
        <w:t>The Provider does not warrant that planning permission, building-control approval, funding, third-party consent or any particular commercial result will be obtained, because those matters depend on third-party decisions. This does not reduce the Provider's duty to use reasonable skill and care.</w:t>
      </w:r>
    </w:p>
    <w:p w14:paraId="3983326F" w14:textId="77777777" w:rsidR="00BF0209" w:rsidRDefault="00000000">
      <w:pPr>
        <w:pStyle w:val="Heading1"/>
        <w:numPr>
          <w:ilvl w:val="0"/>
          <w:numId w:val="1"/>
        </w:numPr>
      </w:pPr>
      <w:r>
        <w:rPr>
          <w:rFonts w:ascii="Calibri" w:hAnsi="Calibri"/>
        </w:rPr>
        <w:t>Customer obligations</w:t>
      </w:r>
    </w:p>
    <w:p w14:paraId="79329FB7" w14:textId="77777777" w:rsidR="00BF0209" w:rsidRDefault="00000000">
      <w:pPr>
        <w:pStyle w:val="ContractClause"/>
        <w:numPr>
          <w:ilvl w:val="1"/>
          <w:numId w:val="1"/>
        </w:numPr>
      </w:pPr>
      <w:r>
        <w:t>The Customer shall:</w:t>
      </w:r>
    </w:p>
    <w:p w14:paraId="2626360E" w14:textId="77777777" w:rsidR="00BF0209" w:rsidRDefault="00000000">
      <w:pPr>
        <w:pStyle w:val="ContractClause"/>
        <w:numPr>
          <w:ilvl w:val="0"/>
          <w:numId w:val="1"/>
        </w:numPr>
      </w:pPr>
      <w:r>
        <w:t>provide complete and accurate Project details, ownership or authority information, existing drawings, surveys, asbestos and other hazard information, End Client requirements, budgets, programmes and constraints in its possession;</w:t>
      </w:r>
    </w:p>
    <w:p w14:paraId="22F47341" w14:textId="77777777" w:rsidR="00BF0209" w:rsidRDefault="00000000">
      <w:pPr>
        <w:pStyle w:val="ContractClause"/>
        <w:numPr>
          <w:ilvl w:val="0"/>
          <w:numId w:val="1"/>
        </w:numPr>
      </w:pPr>
      <w:r>
        <w:t>refer or outsource each agreed commercial or residential Project through a signed Project Order;</w:t>
      </w:r>
    </w:p>
    <w:p w14:paraId="16F658FC" w14:textId="77777777" w:rsidR="00BF0209" w:rsidRDefault="00000000">
      <w:pPr>
        <w:pStyle w:val="ContractClause"/>
        <w:numPr>
          <w:ilvl w:val="0"/>
          <w:numId w:val="1"/>
        </w:numPr>
      </w:pPr>
      <w:r>
        <w:t>appoint a Customer Representative and communicate decisions, approvals and requested modifications without unreasonable delay;</w:t>
      </w:r>
    </w:p>
    <w:p w14:paraId="03C08342" w14:textId="77777777" w:rsidR="00BF0209" w:rsidRDefault="00000000">
      <w:pPr>
        <w:pStyle w:val="ContractClause"/>
        <w:numPr>
          <w:ilvl w:val="0"/>
          <w:numId w:val="1"/>
        </w:numPr>
      </w:pPr>
      <w:r>
        <w:t>obtain or procure lawful Site access, owner consents and permissions needed for the Provider to perform the Services, except those expressly allocated to the Provider;</w:t>
      </w:r>
    </w:p>
    <w:p w14:paraId="0B7827F0" w14:textId="77777777" w:rsidR="00BF0209" w:rsidRDefault="00000000">
      <w:pPr>
        <w:pStyle w:val="ContractClause"/>
        <w:numPr>
          <w:ilvl w:val="0"/>
          <w:numId w:val="1"/>
        </w:numPr>
      </w:pPr>
      <w:r>
        <w:t>pay statutory application charges, authority fees, specialist third-party fees and other costs allocated to it in the Project Order;</w:t>
      </w:r>
    </w:p>
    <w:p w14:paraId="1BA0D511" w14:textId="77777777" w:rsidR="00BF0209" w:rsidRDefault="00000000">
      <w:pPr>
        <w:pStyle w:val="ContractClause"/>
        <w:numPr>
          <w:ilvl w:val="0"/>
          <w:numId w:val="1"/>
        </w:numPr>
      </w:pPr>
      <w:r>
        <w:t>ensure its instructions, Brand Materials and Customer Materials are lawful, accurate and do not knowingly infringe third-party rights;</w:t>
      </w:r>
    </w:p>
    <w:p w14:paraId="041AAD78" w14:textId="77777777" w:rsidR="00BF0209" w:rsidRDefault="00000000">
      <w:pPr>
        <w:pStyle w:val="ContractClause"/>
        <w:numPr>
          <w:ilvl w:val="0"/>
          <w:numId w:val="1"/>
        </w:numPr>
      </w:pPr>
      <w:r>
        <w:t>make timely appointments of statutory dutyholders for which it is responsible and provide adequate time and resources for the Project; and</w:t>
      </w:r>
    </w:p>
    <w:p w14:paraId="0E7D823A" w14:textId="77777777" w:rsidR="00BF0209" w:rsidRDefault="00000000">
      <w:pPr>
        <w:pStyle w:val="ContractClause"/>
        <w:numPr>
          <w:ilvl w:val="0"/>
          <w:numId w:val="1"/>
        </w:numPr>
      </w:pPr>
      <w:r>
        <w:t>pay the Fees in accordance with clause 13 and Schedule 3.</w:t>
      </w:r>
    </w:p>
    <w:p w14:paraId="7FF9B64B" w14:textId="77777777" w:rsidR="00BF0209" w:rsidRDefault="00000000">
      <w:pPr>
        <w:pStyle w:val="ContractClause"/>
        <w:numPr>
          <w:ilvl w:val="1"/>
          <w:numId w:val="1"/>
        </w:numPr>
      </w:pPr>
      <w:r>
        <w:t>If Customer delay, omission, inaccurate information or failure to provide access materially affects the Services, the Provider is entitled to a reasonable extension of time and an equitable adjustment to the Fees through the Change procedure. The Provider shall take reasonable steps to mitigate the effect.</w:t>
      </w:r>
    </w:p>
    <w:p w14:paraId="29D36989" w14:textId="77777777" w:rsidR="00BF0209" w:rsidRDefault="00000000">
      <w:pPr>
        <w:pStyle w:val="ContractClause"/>
        <w:numPr>
          <w:ilvl w:val="1"/>
          <w:numId w:val="1"/>
        </w:numPr>
      </w:pPr>
      <w:r>
        <w:t>The Customer remains responsible for business and investment decisions, title and funding matters, the legal content of its End Client contracts, and all client duties that Applicable Law does not permit it to transfer.</w:t>
      </w:r>
    </w:p>
    <w:p w14:paraId="2E848436" w14:textId="77777777" w:rsidR="00BF0209" w:rsidRDefault="00000000">
      <w:pPr>
        <w:pStyle w:val="Heading1"/>
        <w:numPr>
          <w:ilvl w:val="0"/>
          <w:numId w:val="1"/>
        </w:numPr>
      </w:pPr>
      <w:r>
        <w:rPr>
          <w:rFonts w:ascii="Calibri" w:hAnsi="Calibri"/>
        </w:rPr>
        <w:lastRenderedPageBreak/>
        <w:t>Representatives, communications and authority</w:t>
      </w:r>
    </w:p>
    <w:p w14:paraId="2CD0E47C" w14:textId="77777777" w:rsidR="00BF0209" w:rsidRDefault="00000000">
      <w:pPr>
        <w:pStyle w:val="ContractClause"/>
        <w:numPr>
          <w:ilvl w:val="1"/>
          <w:numId w:val="1"/>
        </w:numPr>
      </w:pPr>
      <w:r>
        <w:t>The Provider shall act as the agreed operational point of contact with building owners, End Clients, consultants, contractors and the workforce, and shall use communication channels approved by the Customer.</w:t>
      </w:r>
    </w:p>
    <w:p w14:paraId="64DA2CDB" w14:textId="77777777" w:rsidR="00BF0209" w:rsidRDefault="00000000">
      <w:pPr>
        <w:pStyle w:val="ContractClause"/>
        <w:numPr>
          <w:ilvl w:val="1"/>
          <w:numId w:val="1"/>
        </w:numPr>
      </w:pPr>
      <w:r>
        <w:t>The Provider may communicate, coordinate, request information, arrange meetings and relay approved instructions. Unless a Project Order gives express written authority, it may not on the Customer's behalf:</w:t>
      </w:r>
    </w:p>
    <w:p w14:paraId="20F7B629" w14:textId="77777777" w:rsidR="00BF0209" w:rsidRDefault="00000000">
      <w:pPr>
        <w:pStyle w:val="ContractClause"/>
        <w:numPr>
          <w:ilvl w:val="0"/>
          <w:numId w:val="1"/>
        </w:numPr>
      </w:pPr>
      <w:r>
        <w:t>enter into or terminate a contract;</w:t>
      </w:r>
    </w:p>
    <w:p w14:paraId="5A140C40" w14:textId="77777777" w:rsidR="00BF0209" w:rsidRDefault="00000000">
      <w:pPr>
        <w:pStyle w:val="ContractClause"/>
        <w:numPr>
          <w:ilvl w:val="0"/>
          <w:numId w:val="1"/>
        </w:numPr>
      </w:pPr>
      <w:r>
        <w:t>agree or vary price, scope, programme, retention, liability or settlement terms;</w:t>
      </w:r>
    </w:p>
    <w:p w14:paraId="4E26C66B" w14:textId="77777777" w:rsidR="00BF0209" w:rsidRDefault="00000000">
      <w:pPr>
        <w:pStyle w:val="ContractClause"/>
        <w:numPr>
          <w:ilvl w:val="0"/>
          <w:numId w:val="1"/>
        </w:numPr>
      </w:pPr>
      <w:r>
        <w:t>admit liability, waive a right, compromise a dispute or accept formal service;</w:t>
      </w:r>
    </w:p>
    <w:p w14:paraId="4096E88A" w14:textId="77777777" w:rsidR="00BF0209" w:rsidRDefault="00000000">
      <w:pPr>
        <w:pStyle w:val="ContractClause"/>
        <w:numPr>
          <w:ilvl w:val="0"/>
          <w:numId w:val="1"/>
        </w:numPr>
      </w:pPr>
      <w:r>
        <w:t>make a statutory declaration, certify payment or completion, or issue a professional certificate; or</w:t>
      </w:r>
    </w:p>
    <w:p w14:paraId="7863BEA9" w14:textId="77777777" w:rsidR="00BF0209" w:rsidRDefault="00000000">
      <w:pPr>
        <w:pStyle w:val="ContractClause"/>
        <w:numPr>
          <w:ilvl w:val="0"/>
          <w:numId w:val="1"/>
        </w:numPr>
      </w:pPr>
      <w:r>
        <w:t>represent that it is the Customer, an architect, a registered building inspector or another regulated professional where that representation would be inaccurate or unlawful.</w:t>
      </w:r>
    </w:p>
    <w:p w14:paraId="25965301" w14:textId="77777777" w:rsidR="00BF0209" w:rsidRDefault="00000000">
      <w:pPr>
        <w:pStyle w:val="ContractClause"/>
        <w:numPr>
          <w:ilvl w:val="1"/>
          <w:numId w:val="1"/>
        </w:numPr>
      </w:pPr>
      <w:r>
        <w:t>The Provider shall identify itself and its role where required by law, professional duty, safety or transparency. White-label working does not permit either party to misstate the identity, qualifications or regulatory status of the person actually providing a regulated service.</w:t>
      </w:r>
    </w:p>
    <w:p w14:paraId="12FB1FB6" w14:textId="77777777" w:rsidR="00BF0209" w:rsidRDefault="00000000">
      <w:pPr>
        <w:pStyle w:val="ContractClause"/>
        <w:numPr>
          <w:ilvl w:val="1"/>
          <w:numId w:val="1"/>
        </w:numPr>
      </w:pPr>
      <w:r>
        <w:t>Material instructions, approvals, warnings and decisions shall be recorded in writing. If an oral instruction is urgent, the receiving party shall confirm it by email within two Business Days.</w:t>
      </w:r>
    </w:p>
    <w:p w14:paraId="46FC547F" w14:textId="77777777" w:rsidR="00BF0209" w:rsidRDefault="00000000">
      <w:pPr>
        <w:pStyle w:val="Heading1"/>
        <w:numPr>
          <w:ilvl w:val="0"/>
          <w:numId w:val="1"/>
        </w:numPr>
      </w:pPr>
      <w:r>
        <w:rPr>
          <w:rFonts w:ascii="Calibri" w:hAnsi="Calibri"/>
        </w:rPr>
        <w:t>Regulatory roles, competence and approvals</w:t>
      </w:r>
    </w:p>
    <w:p w14:paraId="59425BA2" w14:textId="77777777" w:rsidR="00BF0209" w:rsidRDefault="00000000">
      <w:pPr>
        <w:pStyle w:val="ContractClause"/>
        <w:numPr>
          <w:ilvl w:val="1"/>
          <w:numId w:val="1"/>
        </w:numPr>
      </w:pPr>
      <w:r>
        <w:t>No appointment as designer, principal designer, contractor, principal contractor, building regulations principal designer or principal contractor, registered building-control approver, registered building inspector, contract administrator, certifier or other statutory or professional dutyholder arises merely from this Agreement or from coordination activity. Any such appointment must be expressly identified in the Project Order, in writing, with its scope and fee.</w:t>
      </w:r>
    </w:p>
    <w:p w14:paraId="61C24B56" w14:textId="77777777" w:rsidR="00BF0209" w:rsidRDefault="00000000">
      <w:pPr>
        <w:pStyle w:val="ContractClause"/>
        <w:numPr>
          <w:ilvl w:val="1"/>
          <w:numId w:val="1"/>
        </w:numPr>
      </w:pPr>
      <w:r>
        <w:t>Each party shall comply with the duties that Applicable Law places on it and which cannot lawfully be transferred. The Customer acknowledges that commercial-client duties under the Construction (Design and Management) Regulations 2015 may remain with it notwithstanding any contractual allocation.</w:t>
      </w:r>
    </w:p>
    <w:p w14:paraId="75D11B40" w14:textId="77777777" w:rsidR="00BF0209" w:rsidRDefault="00000000">
      <w:pPr>
        <w:pStyle w:val="ContractClause"/>
        <w:numPr>
          <w:ilvl w:val="1"/>
          <w:numId w:val="1"/>
        </w:numPr>
      </w:pPr>
      <w:r>
        <w:t>Where the Provider or Provider Personnel act as a designer, they shall so far as reasonably practicable eliminate foreseeable health and safety risks and reduce or control risks that cannot be eliminated, and shall provide and coordinate relevant design-risk information.</w:t>
      </w:r>
    </w:p>
    <w:p w14:paraId="720F4D80" w14:textId="77777777" w:rsidR="00BF0209" w:rsidRDefault="00000000">
      <w:pPr>
        <w:pStyle w:val="ContractClause"/>
        <w:numPr>
          <w:ilvl w:val="1"/>
          <w:numId w:val="1"/>
        </w:numPr>
      </w:pPr>
      <w:r>
        <w:lastRenderedPageBreak/>
        <w:t>Building-control approval, inspection and certification shall be undertaken only by a local authority or a person or organisation lawfully authorised and registered for that function. Unless expressly and lawfully appointed, the Provider's building-control service is limited to coordination, document preparation, submission support and liaison.</w:t>
      </w:r>
    </w:p>
    <w:p w14:paraId="501D0CE1" w14:textId="77777777" w:rsidR="00BF0209" w:rsidRDefault="00000000">
      <w:pPr>
        <w:pStyle w:val="ContractClause"/>
        <w:numPr>
          <w:ilvl w:val="1"/>
          <w:numId w:val="1"/>
        </w:numPr>
      </w:pPr>
      <w:r>
        <w:t>The Provider shall promptly disclose any actual or potential conflict of interest, regulatory restriction, loss of required registration or circumstance reasonably likely to affect its competence or independence.</w:t>
      </w:r>
    </w:p>
    <w:p w14:paraId="0583E471" w14:textId="77777777" w:rsidR="00BF0209" w:rsidRDefault="00000000">
      <w:pPr>
        <w:pStyle w:val="Heading1"/>
        <w:numPr>
          <w:ilvl w:val="0"/>
          <w:numId w:val="1"/>
        </w:numPr>
      </w:pPr>
      <w:r>
        <w:rPr>
          <w:rFonts w:ascii="Calibri" w:hAnsi="Calibri"/>
        </w:rPr>
        <w:t>Design, surveying and technical information</w:t>
      </w:r>
    </w:p>
    <w:p w14:paraId="2FDF6837" w14:textId="77777777" w:rsidR="00BF0209" w:rsidRDefault="00000000">
      <w:pPr>
        <w:pStyle w:val="ContractClause"/>
        <w:numPr>
          <w:ilvl w:val="1"/>
          <w:numId w:val="1"/>
        </w:numPr>
      </w:pPr>
      <w:r>
        <w:t>The Provider shall prepare Deliverables to the agreed level of design development and for the purpose, Site, assumptions and stage stated in the Project Order. Dimensions and existing conditions shall be verified where the Project Order requires measurement or survey.</w:t>
      </w:r>
    </w:p>
    <w:p w14:paraId="28ADE36B" w14:textId="77777777" w:rsidR="00BF0209" w:rsidRDefault="00000000">
      <w:pPr>
        <w:pStyle w:val="ContractClause"/>
        <w:numPr>
          <w:ilvl w:val="1"/>
          <w:numId w:val="1"/>
        </w:numPr>
      </w:pPr>
      <w:r>
        <w:t>Unless expressly included, the Services do not include intrusive surveys, opening-up, asbestos surveys, contamination assessment, party-wall awards, structural calculations, measured surveys, utility detection, rights-of-light advice, fire engineering, higher-risk-building procedures or specialist certification.</w:t>
      </w:r>
    </w:p>
    <w:p w14:paraId="31FA46C1" w14:textId="77777777" w:rsidR="00BF0209" w:rsidRDefault="00000000">
      <w:pPr>
        <w:pStyle w:val="ContractClause"/>
        <w:numPr>
          <w:ilvl w:val="1"/>
          <w:numId w:val="1"/>
        </w:numPr>
      </w:pPr>
      <w:r>
        <w:t>The Provider shall coordinate known interfaces between disciplines within its scope and notify the Customer of material inconsistencies. Responsibility for a specialist design remains with the specialist who prepared it, subject to the Provider's coordination duty.</w:t>
      </w:r>
    </w:p>
    <w:p w14:paraId="69792D82" w14:textId="77777777" w:rsidR="00BF0209" w:rsidRDefault="00000000">
      <w:pPr>
        <w:pStyle w:val="ContractClause"/>
        <w:numPr>
          <w:ilvl w:val="1"/>
          <w:numId w:val="1"/>
        </w:numPr>
      </w:pPr>
      <w:r>
        <w:t>The Customer shall not rely on preliminary, draft, superseded or marked 'not for construction' Deliverables for construction, procurement, valuation or statutory submission.</w:t>
      </w:r>
    </w:p>
    <w:p w14:paraId="68D3B46F" w14:textId="77777777" w:rsidR="00BF0209" w:rsidRDefault="00000000">
      <w:pPr>
        <w:pStyle w:val="ContractClause"/>
        <w:numPr>
          <w:ilvl w:val="1"/>
          <w:numId w:val="1"/>
        </w:numPr>
      </w:pPr>
      <w:r>
        <w:t>If the Customer or a third party alters, reuses or applies a Deliverable to another Site or purpose without the Provider's written confirmation, that use is at the Customer's risk to the extent the loss results from the alteration, reuse or different application. Ownership under clause 15 is unaffected.</w:t>
      </w:r>
    </w:p>
    <w:p w14:paraId="1CBDE8DB" w14:textId="77777777" w:rsidR="00BF0209" w:rsidRDefault="00000000">
      <w:pPr>
        <w:pStyle w:val="Heading1"/>
        <w:numPr>
          <w:ilvl w:val="0"/>
          <w:numId w:val="1"/>
        </w:numPr>
      </w:pPr>
      <w:r>
        <w:rPr>
          <w:rFonts w:ascii="Calibri" w:hAnsi="Calibri"/>
        </w:rPr>
        <w:t>Construction and Site services</w:t>
      </w:r>
    </w:p>
    <w:p w14:paraId="3C9AEDEE" w14:textId="77777777" w:rsidR="00BF0209" w:rsidRDefault="00000000">
      <w:pPr>
        <w:pStyle w:val="ContractClause"/>
        <w:numPr>
          <w:ilvl w:val="1"/>
          <w:numId w:val="1"/>
        </w:numPr>
      </w:pPr>
      <w:r>
        <w:t>This clause applies only where a Project Order expressly includes physical construction, installation, refurbishment, demolition or Site-management services.</w:t>
      </w:r>
    </w:p>
    <w:p w14:paraId="1EA68B2B" w14:textId="77777777" w:rsidR="00BF0209" w:rsidRDefault="00000000">
      <w:pPr>
        <w:pStyle w:val="ContractClause"/>
        <w:numPr>
          <w:ilvl w:val="1"/>
          <w:numId w:val="1"/>
        </w:numPr>
      </w:pPr>
      <w:r>
        <w:t>The Provider shall carry out and complete such work in a proper and workmanlike manner, using materials of the quality specified or, if none is specified, new materials of satisfactory quality and suitable for their intended purpose, subject always to any agreed design responsibility.</w:t>
      </w:r>
    </w:p>
    <w:p w14:paraId="7635C3F0" w14:textId="77777777" w:rsidR="00BF0209" w:rsidRDefault="00000000">
      <w:pPr>
        <w:pStyle w:val="ContractClause"/>
        <w:numPr>
          <w:ilvl w:val="1"/>
          <w:numId w:val="1"/>
        </w:numPr>
      </w:pPr>
      <w:r>
        <w:t xml:space="preserve">Before work starts, the parties shall confirm Site possession and access, welfare, temporary works, utilities, security, risk assessments and method statements, waste, neighbours, </w:t>
      </w:r>
      <w:r>
        <w:lastRenderedPageBreak/>
        <w:t>working hours, insurance, programme, testing, inspection and responsibility for materials and plant.</w:t>
      </w:r>
    </w:p>
    <w:p w14:paraId="07AACDCB" w14:textId="77777777" w:rsidR="00BF0209" w:rsidRDefault="00000000">
      <w:pPr>
        <w:pStyle w:val="ContractClause"/>
        <w:numPr>
          <w:ilvl w:val="1"/>
          <w:numId w:val="1"/>
        </w:numPr>
      </w:pPr>
      <w:r>
        <w:t>The Provider may refuse or suspend an instruction which it reasonably believes is unsafe, unlawful, outside its competence or likely to cause material damage. It shall explain its concern promptly and cooperate on a lawful solution.</w:t>
      </w:r>
    </w:p>
    <w:p w14:paraId="3EA5A51C" w14:textId="77777777" w:rsidR="00BF0209" w:rsidRDefault="00000000">
      <w:pPr>
        <w:pStyle w:val="ContractClause"/>
        <w:numPr>
          <w:ilvl w:val="1"/>
          <w:numId w:val="1"/>
        </w:numPr>
      </w:pPr>
      <w:r>
        <w:t>The Provider shall notify the Customer of delay or likely delay, its cause, expected effect and proposed mitigation. Any extension of time, loss and expense, liquidated damages, retention, practical completion, sectional completion or performance security applies only if expressly stated in the Project Order.</w:t>
      </w:r>
    </w:p>
    <w:p w14:paraId="73BBFE22" w14:textId="77777777" w:rsidR="00BF0209" w:rsidRDefault="00000000">
      <w:pPr>
        <w:pStyle w:val="ContractClause"/>
        <w:numPr>
          <w:ilvl w:val="1"/>
          <w:numId w:val="1"/>
        </w:numPr>
      </w:pPr>
      <w:r>
        <w:t>Unless the Project Order states a different period, the Provider shall remedy at its cost defects in physical work notified within 12 months after practical completion to the extent caused by its breach. This does not create a fitness-for-purpose obligation or reduce any longer statutory right.</w:t>
      </w:r>
    </w:p>
    <w:p w14:paraId="0E114BD3" w14:textId="77777777" w:rsidR="00BF0209" w:rsidRDefault="00000000">
      <w:pPr>
        <w:pStyle w:val="ContractClause"/>
        <w:numPr>
          <w:ilvl w:val="1"/>
          <w:numId w:val="1"/>
        </w:numPr>
      </w:pPr>
      <w:r>
        <w:t>Title to materials and goods supplied by the Provider passes to the Customer on the earlier of payment for them or incorporation into the works, but risk remains with the Provider until practical completion except to the extent caused by the Customer or others for whom the Provider is not responsible.</w:t>
      </w:r>
    </w:p>
    <w:p w14:paraId="48969FAA" w14:textId="77777777" w:rsidR="00BF0209" w:rsidRDefault="00000000">
      <w:pPr>
        <w:pStyle w:val="Heading1"/>
        <w:numPr>
          <w:ilvl w:val="0"/>
          <w:numId w:val="1"/>
        </w:numPr>
      </w:pPr>
      <w:r>
        <w:rPr>
          <w:rFonts w:ascii="Calibri" w:hAnsi="Calibri"/>
        </w:rPr>
        <w:t>Programme, dependencies and acceptance</w:t>
      </w:r>
    </w:p>
    <w:p w14:paraId="55781792" w14:textId="77777777" w:rsidR="00BF0209" w:rsidRDefault="00000000">
      <w:pPr>
        <w:pStyle w:val="ContractClause"/>
        <w:numPr>
          <w:ilvl w:val="1"/>
          <w:numId w:val="1"/>
        </w:numPr>
      </w:pPr>
      <w:r>
        <w:t>The Provider shall use reasonable endeavours to meet the programme in the Project Order. Time is not of the essence unless the Project Order expressly says so and identifies the consequences of delay.</w:t>
      </w:r>
    </w:p>
    <w:p w14:paraId="7B2D1B92" w14:textId="77777777" w:rsidR="00BF0209" w:rsidRDefault="00000000">
      <w:pPr>
        <w:pStyle w:val="ContractClause"/>
        <w:numPr>
          <w:ilvl w:val="1"/>
          <w:numId w:val="1"/>
        </w:numPr>
      </w:pPr>
      <w:r>
        <w:t>A Deliverable is accepted when the Customer confirms acceptance in writing or does not give a reasonably detailed notice of material non-conformity within 10 Business Days after delivery. Acceptance does not waive a latent defect or relieve the Provider of its obligations.</w:t>
      </w:r>
    </w:p>
    <w:p w14:paraId="0C87A096" w14:textId="77777777" w:rsidR="00BF0209" w:rsidRDefault="00000000">
      <w:pPr>
        <w:pStyle w:val="ContractClause"/>
        <w:numPr>
          <w:ilvl w:val="1"/>
          <w:numId w:val="1"/>
        </w:numPr>
      </w:pPr>
      <w:r>
        <w:t>On receiving a valid rejection notice, the Provider shall within a reasonable time correct the identified non-conformity and resubmit the Deliverable. Matters outside the agreed scope or caused by a Change are dealt with under clause 11.</w:t>
      </w:r>
    </w:p>
    <w:p w14:paraId="4A284739" w14:textId="77777777" w:rsidR="00BF0209" w:rsidRDefault="00000000">
      <w:pPr>
        <w:pStyle w:val="ContractClause"/>
        <w:numPr>
          <w:ilvl w:val="1"/>
          <w:numId w:val="1"/>
        </w:numPr>
      </w:pPr>
      <w:r>
        <w:t>Planning, building-control or other authority comments do not of themselves prove breach. The Provider shall make revisions included in the Project Order and treat revisions caused by changed requirements, Customer instructions or third-party conditions as Changes where appropriate.</w:t>
      </w:r>
    </w:p>
    <w:p w14:paraId="06414069" w14:textId="77777777" w:rsidR="00BF0209" w:rsidRDefault="00000000">
      <w:pPr>
        <w:pStyle w:val="Heading1"/>
        <w:numPr>
          <w:ilvl w:val="0"/>
          <w:numId w:val="1"/>
        </w:numPr>
      </w:pPr>
      <w:r>
        <w:rPr>
          <w:rFonts w:ascii="Calibri" w:hAnsi="Calibri"/>
        </w:rPr>
        <w:lastRenderedPageBreak/>
        <w:t>Change control</w:t>
      </w:r>
    </w:p>
    <w:p w14:paraId="1050A270" w14:textId="77777777" w:rsidR="00BF0209" w:rsidRDefault="00000000">
      <w:pPr>
        <w:pStyle w:val="ContractClause"/>
        <w:numPr>
          <w:ilvl w:val="1"/>
          <w:numId w:val="1"/>
        </w:numPr>
      </w:pPr>
      <w:r>
        <w:t>Either party may propose a Change. The proposal shall describe the reason, revised scope, effect on Deliverables, programme, Fees, resources, risk, statutory roles and any other material term.</w:t>
      </w:r>
    </w:p>
    <w:p w14:paraId="00744F33" w14:textId="77777777" w:rsidR="00BF0209" w:rsidRDefault="00000000">
      <w:pPr>
        <w:pStyle w:val="ContractClause"/>
        <w:numPr>
          <w:ilvl w:val="1"/>
          <w:numId w:val="1"/>
        </w:numPr>
      </w:pPr>
      <w:r>
        <w:t>The Provider is not required to implement a Change until both parties approve it in writing. Pending approval, it shall continue the unaffected Services where reasonably practicable.</w:t>
      </w:r>
    </w:p>
    <w:p w14:paraId="090F06F6" w14:textId="77777777" w:rsidR="00BF0209" w:rsidRDefault="00000000">
      <w:pPr>
        <w:pStyle w:val="ContractClause"/>
        <w:numPr>
          <w:ilvl w:val="1"/>
          <w:numId w:val="1"/>
        </w:numPr>
      </w:pPr>
      <w:r>
        <w:t>If urgent work is required to protect life, safety, property or compliance, the Provider may take proportionate temporary action and shall seek retrospective written confirmation as soon as practicable. The Customer shall pay reasonable additional cost where the urgency was not caused by the Provider's breach.</w:t>
      </w:r>
    </w:p>
    <w:p w14:paraId="208ABE06" w14:textId="77777777" w:rsidR="00BF0209" w:rsidRDefault="00000000">
      <w:pPr>
        <w:pStyle w:val="ContractClause"/>
        <w:numPr>
          <w:ilvl w:val="1"/>
          <w:numId w:val="1"/>
        </w:numPr>
      </w:pPr>
      <w:r>
        <w:t>An instruction that changes assumptions, sequencing, access, approved Deliverables, third-party requirements or the number of revision rounds may be a Change even if the requested output has the same general description.</w:t>
      </w:r>
    </w:p>
    <w:p w14:paraId="05A8A312" w14:textId="77777777" w:rsidR="00BF0209" w:rsidRDefault="00000000">
      <w:pPr>
        <w:pStyle w:val="Heading1"/>
        <w:numPr>
          <w:ilvl w:val="0"/>
          <w:numId w:val="1"/>
        </w:numPr>
      </w:pPr>
      <w:r>
        <w:rPr>
          <w:rFonts w:ascii="Calibri" w:hAnsi="Calibri"/>
        </w:rPr>
        <w:t>Fees, commission and expenses</w:t>
      </w:r>
    </w:p>
    <w:p w14:paraId="31848BD2" w14:textId="77777777" w:rsidR="00BF0209" w:rsidRDefault="00000000">
      <w:pPr>
        <w:pStyle w:val="ContractClause"/>
        <w:numPr>
          <w:ilvl w:val="1"/>
          <w:numId w:val="1"/>
        </w:numPr>
      </w:pPr>
      <w:r>
        <w:t>The Customer shall pay the Fees specified in the applicable Project Order and Schedule 3. No commission model applies to a Project until the relevant rate, Commission Base, trigger and exclusions are completed in a signed Project Order.</w:t>
      </w:r>
    </w:p>
    <w:p w14:paraId="44F4C1CE" w14:textId="77777777" w:rsidR="00BF0209" w:rsidRDefault="00000000">
      <w:pPr>
        <w:pStyle w:val="ContractClause"/>
        <w:numPr>
          <w:ilvl w:val="1"/>
          <w:numId w:val="1"/>
        </w:numPr>
      </w:pPr>
      <w:r>
        <w:t>Unless a Project Order states otherwise, Fees exclude VAT, statutory application charges, authority fees, travel outside Greater London, printing beyond routine office copies and specialist third-party fees. The Customer shall reimburse pre-approved expenses at cost against receipts.</w:t>
      </w:r>
    </w:p>
    <w:p w14:paraId="7CBBDB1B" w14:textId="77777777" w:rsidR="00BF0209" w:rsidRDefault="00000000">
      <w:pPr>
        <w:pStyle w:val="ContractClause"/>
        <w:numPr>
          <w:ilvl w:val="1"/>
          <w:numId w:val="1"/>
        </w:numPr>
      </w:pPr>
      <w:r>
        <w:t>The Provider shall keep records reasonably sufficient to verify time charges, expenses and commission calculations for six years and make relevant extracts available on reasonable notice, subject to confidentiality and data protection.</w:t>
      </w:r>
    </w:p>
    <w:p w14:paraId="4DD1862E" w14:textId="77777777" w:rsidR="00BF0209" w:rsidRDefault="00000000">
      <w:pPr>
        <w:pStyle w:val="ContractClause"/>
        <w:numPr>
          <w:ilvl w:val="1"/>
          <w:numId w:val="1"/>
        </w:numPr>
      </w:pPr>
      <w:r>
        <w:t>The Customer shall provide the information reasonably required to calculate commission, including relevant End Client invoices, credit notes and receipts. The Provider may audit those records once in any 12-month period through an independent accountant bound by confidentiality. The Provider bears the audit cost unless an underpayment of more than 5% is found, in which case the Customer shall reimburse reasonable audit cost.</w:t>
      </w:r>
    </w:p>
    <w:p w14:paraId="7A1577C9" w14:textId="77777777" w:rsidR="00BF0209" w:rsidRDefault="00000000">
      <w:pPr>
        <w:pStyle w:val="ContractClause"/>
        <w:numPr>
          <w:ilvl w:val="1"/>
          <w:numId w:val="1"/>
        </w:numPr>
      </w:pPr>
      <w:r>
        <w:t>If a Project Order is a construction contract for the purposes of the Construction Act, payment shall not be conditional on the Customer receiving payment from an End Client or other third party, except to the extent expressly permitted by law. For that Project, commission shall be calculated by reference to an agreed contract value, certified amount, milestone or other lawful base stated in the Project Order.</w:t>
      </w:r>
    </w:p>
    <w:p w14:paraId="24A15B7F" w14:textId="77777777" w:rsidR="00BF0209" w:rsidRDefault="00000000">
      <w:pPr>
        <w:pStyle w:val="Heading1"/>
        <w:numPr>
          <w:ilvl w:val="0"/>
          <w:numId w:val="1"/>
        </w:numPr>
      </w:pPr>
      <w:r>
        <w:rPr>
          <w:rFonts w:ascii="Calibri" w:hAnsi="Calibri"/>
        </w:rPr>
        <w:lastRenderedPageBreak/>
        <w:t>Invoicing and payment</w:t>
      </w:r>
    </w:p>
    <w:p w14:paraId="5D3FEC2E" w14:textId="715C66A6" w:rsidR="00BF0209" w:rsidRDefault="00000000">
      <w:pPr>
        <w:pStyle w:val="ContractClause"/>
        <w:numPr>
          <w:ilvl w:val="1"/>
          <w:numId w:val="1"/>
        </w:numPr>
      </w:pPr>
      <w:r>
        <w:t xml:space="preserve">The Provider may invoice </w:t>
      </w:r>
      <w:r w:rsidR="00C9495D">
        <w:t>in advance before the projects starts</w:t>
      </w:r>
      <w:r>
        <w:t xml:space="preserve"> and at agreed milestones, or as otherwise stated in the Project Order. Each invoice shall identify the Project Order, period, Services, basis of calculation, VAT and supporting information reasonably required to verify the sum.</w:t>
      </w:r>
    </w:p>
    <w:p w14:paraId="785480C4" w14:textId="204BB57E" w:rsidR="00BF0209" w:rsidRDefault="00000000">
      <w:pPr>
        <w:pStyle w:val="ContractClause"/>
        <w:numPr>
          <w:ilvl w:val="1"/>
          <w:numId w:val="1"/>
        </w:numPr>
      </w:pPr>
      <w:r>
        <w:t xml:space="preserve">The due date is </w:t>
      </w:r>
      <w:r w:rsidR="00C9495D">
        <w:t>same day</w:t>
      </w:r>
      <w:r>
        <w:t xml:space="preserve"> after the Customer receives a valid invoice. </w:t>
      </w:r>
    </w:p>
    <w:p w14:paraId="3F275454" w14:textId="77777777" w:rsidR="00BF0209" w:rsidRDefault="00000000">
      <w:pPr>
        <w:pStyle w:val="ContractClause"/>
        <w:numPr>
          <w:ilvl w:val="1"/>
          <w:numId w:val="1"/>
        </w:numPr>
      </w:pPr>
      <w:r>
        <w:t>Overdue sums carry statutory interest and entitle the Provider to fixed compensation and reasonable recovery costs under the Late Payment of Commercial Debts (Interest) Act 1998, to the extent applicable. Interest runs from the day after the final date for payment until payment, before or after judgment.</w:t>
      </w:r>
    </w:p>
    <w:p w14:paraId="62DAF6FA" w14:textId="77777777" w:rsidR="00BF0209" w:rsidRDefault="00000000">
      <w:pPr>
        <w:pStyle w:val="ContractClause"/>
        <w:numPr>
          <w:ilvl w:val="1"/>
          <w:numId w:val="1"/>
        </w:numPr>
      </w:pPr>
      <w:r>
        <w:t>Except where prohibited by law, all sums are payable without set-off, counterclaim, deduction or withholding other than a deduction required by law. The Customer shall provide evidence of any required withholding.</w:t>
      </w:r>
    </w:p>
    <w:p w14:paraId="0541B435" w14:textId="77777777" w:rsidR="00BF0209" w:rsidRDefault="00000000">
      <w:pPr>
        <w:pStyle w:val="Heading1"/>
        <w:numPr>
          <w:ilvl w:val="0"/>
          <w:numId w:val="1"/>
        </w:numPr>
      </w:pPr>
      <w:r>
        <w:rPr>
          <w:rFonts w:ascii="Calibri" w:hAnsi="Calibri"/>
        </w:rPr>
        <w:t>Construction Act payment and adjudication</w:t>
      </w:r>
    </w:p>
    <w:p w14:paraId="44AB117F" w14:textId="77777777" w:rsidR="00BF0209" w:rsidRDefault="00000000">
      <w:pPr>
        <w:pStyle w:val="ContractClause"/>
        <w:numPr>
          <w:ilvl w:val="1"/>
          <w:numId w:val="1"/>
        </w:numPr>
      </w:pPr>
      <w:r>
        <w:t>To the extent a Project Order is a construction contract under the Construction Act, this clause and the mandatory provisions of the Construction Act and the Scheme for Construction Contracts (England and Wales) Regulations 1998 apply.</w:t>
      </w:r>
    </w:p>
    <w:p w14:paraId="71CB1079" w14:textId="77777777" w:rsidR="00BF0209" w:rsidRDefault="00000000">
      <w:pPr>
        <w:pStyle w:val="ContractClause"/>
        <w:numPr>
          <w:ilvl w:val="1"/>
          <w:numId w:val="1"/>
        </w:numPr>
      </w:pPr>
      <w:r>
        <w:t>The payment mechanism in clause 13 is intended to provide an adequate mechanism for determining what payments become due and when, and a final date for payment. If it does not satisfy a mandatory requirement, the relevant provision of the Scheme is incorporated only to the extent necessary.</w:t>
      </w:r>
    </w:p>
    <w:p w14:paraId="1643DBE9" w14:textId="77777777" w:rsidR="00BF0209" w:rsidRDefault="00000000">
      <w:pPr>
        <w:pStyle w:val="ContractClause"/>
        <w:numPr>
          <w:ilvl w:val="1"/>
          <w:numId w:val="1"/>
        </w:numPr>
      </w:pPr>
      <w:r>
        <w:t>Either party may at any time refer a dispute arising under such a Project Order to adjudication. Unless agreed after a dispute arises, the adjudicator shall be nominated and the adjudication conducted under the Scheme. The decision is binding until final determination by agreement or the courts.</w:t>
      </w:r>
    </w:p>
    <w:p w14:paraId="445826FA" w14:textId="77777777" w:rsidR="00BF0209" w:rsidRDefault="00000000">
      <w:pPr>
        <w:pStyle w:val="ContractClause"/>
        <w:numPr>
          <w:ilvl w:val="1"/>
          <w:numId w:val="1"/>
        </w:numPr>
      </w:pPr>
      <w:r>
        <w:t>Any statutory right to suspend performance for non-payment is preserved. A party exercising it shall give the notice required by law and is entitled to the statutory extension of time and reasonable costs and expenses resulting from the suspension.</w:t>
      </w:r>
    </w:p>
    <w:p w14:paraId="04DC1A8B" w14:textId="77777777" w:rsidR="00BF0209" w:rsidRDefault="00000000">
      <w:pPr>
        <w:pStyle w:val="Heading1"/>
        <w:numPr>
          <w:ilvl w:val="0"/>
          <w:numId w:val="1"/>
        </w:numPr>
      </w:pPr>
      <w:r>
        <w:rPr>
          <w:rFonts w:ascii="Calibri" w:hAnsi="Calibri"/>
        </w:rPr>
        <w:t>Intellectual property and ownership of Deliverables</w:t>
      </w:r>
    </w:p>
    <w:p w14:paraId="0AF2F22F" w14:textId="77777777" w:rsidR="00BF0209" w:rsidRDefault="00000000">
      <w:pPr>
        <w:pStyle w:val="ContractClause"/>
        <w:numPr>
          <w:ilvl w:val="1"/>
          <w:numId w:val="1"/>
        </w:numPr>
      </w:pPr>
      <w:r>
        <w:t>As between the parties, the Customer owns all Customer Materials, Brand Materials and goodwill arising from authorised use of the Brand Materials.</w:t>
      </w:r>
    </w:p>
    <w:p w14:paraId="2541A495" w14:textId="77777777" w:rsidR="00BF0209" w:rsidRDefault="00000000">
      <w:pPr>
        <w:pStyle w:val="ContractClause"/>
        <w:numPr>
          <w:ilvl w:val="1"/>
          <w:numId w:val="1"/>
        </w:numPr>
      </w:pPr>
      <w:r>
        <w:t xml:space="preserve">The Provider assigns to the Customer with full title guarantee, by way of present assignment of present and future rights, all right, title and interest in the Project IP, including copyright, </w:t>
      </w:r>
      <w:r>
        <w:lastRenderedPageBreak/>
        <w:t>design rights and database rights, for their full duration throughout the world, together with all renewals, reversions and extensions and the right to bring proceedings for past infringement. The assignment takes effect on creation of the relevant right.</w:t>
      </w:r>
    </w:p>
    <w:p w14:paraId="6253A1BF" w14:textId="77777777" w:rsidR="00BF0209" w:rsidRDefault="00000000">
      <w:pPr>
        <w:pStyle w:val="ContractClause"/>
        <w:numPr>
          <w:ilvl w:val="1"/>
          <w:numId w:val="1"/>
        </w:numPr>
      </w:pPr>
      <w:r>
        <w:t>The Provider shall procure equivalent written assignments from Provider Personnel and shall, at the Customer's reasonable cost where requested after termination, execute further documents reasonably required to perfect or record the Customer's title.</w:t>
      </w:r>
    </w:p>
    <w:p w14:paraId="3D711060" w14:textId="77777777" w:rsidR="00BF0209" w:rsidRDefault="00000000">
      <w:pPr>
        <w:pStyle w:val="ContractClause"/>
        <w:numPr>
          <w:ilvl w:val="1"/>
          <w:numId w:val="1"/>
        </w:numPr>
      </w:pPr>
      <w:r>
        <w:t>To the extent permitted by law, the Provider irrevocably waives, and shall procure the waiver of, all moral rights in the Deliverables, including rights to be identified and to object to derogatory treatment.</w:t>
      </w:r>
    </w:p>
    <w:p w14:paraId="358E139C" w14:textId="77777777" w:rsidR="00BF0209" w:rsidRDefault="00000000">
      <w:pPr>
        <w:pStyle w:val="ContractClause"/>
        <w:numPr>
          <w:ilvl w:val="1"/>
          <w:numId w:val="1"/>
        </w:numPr>
      </w:pPr>
      <w:r>
        <w:t>Background IP remains owned by its existing owner. To the extent Background IP is embedded in or needed to use a Deliverable, the Provider grants the Customer a perpetual, irrevocable, worldwide, royalty-free, transferable and sublicensable licence to use, copy, modify, adapt, maintain, develop and exploit that Background IP as part of or in connection with the Deliverable and Project.</w:t>
      </w:r>
    </w:p>
    <w:p w14:paraId="26930E42" w14:textId="77777777" w:rsidR="00BF0209" w:rsidRDefault="00000000">
      <w:pPr>
        <w:pStyle w:val="ContractClause"/>
        <w:numPr>
          <w:ilvl w:val="1"/>
          <w:numId w:val="1"/>
        </w:numPr>
      </w:pPr>
      <w:r>
        <w:t>The Provider shall not incorporate Third-Party Materials unless they are identified in the Project Order or otherwise approved in writing and the licence terms permit the Customer and its End Clients, contractors, consultants, purchasers, funders and successors to use the Deliverable for the Project's full lifecycle. The Provider shall give the Customer a copy of applicable licence terms.</w:t>
      </w:r>
    </w:p>
    <w:p w14:paraId="7296B17F" w14:textId="77777777" w:rsidR="00BF0209" w:rsidRDefault="00000000">
      <w:pPr>
        <w:pStyle w:val="ContractClause"/>
        <w:numPr>
          <w:ilvl w:val="1"/>
          <w:numId w:val="1"/>
        </w:numPr>
      </w:pPr>
      <w:r>
        <w:t>The Provider shall deliver all current drawings, maps, models, schedules, source files and project records at the agreed stages and on termination. It shall not assert a lien over Project IP or Deliverables, without prejudice to its right to recover unpaid Fees.</w:t>
      </w:r>
    </w:p>
    <w:p w14:paraId="1A2445D5" w14:textId="77777777" w:rsidR="00BF0209" w:rsidRDefault="00000000">
      <w:pPr>
        <w:pStyle w:val="Heading1"/>
        <w:numPr>
          <w:ilvl w:val="0"/>
          <w:numId w:val="1"/>
        </w:numPr>
      </w:pPr>
      <w:r>
        <w:rPr>
          <w:rFonts w:ascii="Calibri" w:hAnsi="Calibri"/>
        </w:rPr>
        <w:t>Branding, white-label services and marketing</w:t>
      </w:r>
    </w:p>
    <w:p w14:paraId="7C97B70B" w14:textId="77777777" w:rsidR="00BF0209" w:rsidRDefault="00000000">
      <w:pPr>
        <w:pStyle w:val="ContractClause"/>
        <w:numPr>
          <w:ilvl w:val="1"/>
          <w:numId w:val="1"/>
        </w:numPr>
      </w:pPr>
      <w:r>
        <w:t>The Customer grants the Provider a non-exclusive, non-transferable, revocable licence during the Term to use the approved Brand Materials solely to perform and market the Services on the Customer's behalf in accordance with this Agreement, the applicable Project Order and written brand guidelines.</w:t>
      </w:r>
    </w:p>
    <w:p w14:paraId="635629D0" w14:textId="77777777" w:rsidR="00BF0209" w:rsidRDefault="00000000">
      <w:pPr>
        <w:pStyle w:val="ContractClause"/>
        <w:numPr>
          <w:ilvl w:val="1"/>
          <w:numId w:val="1"/>
        </w:numPr>
      </w:pPr>
      <w:r>
        <w:t>All public-facing designs, brochures, advertisements, proposals, web pages, social posts and campaign materials using Brand Materials require the Customer's written approval before first publication and after any material change. Operational communications based on an approved template do not require repeat approval unless the Customer directs otherwise.</w:t>
      </w:r>
    </w:p>
    <w:p w14:paraId="7B8F0453" w14:textId="77777777" w:rsidR="00BF0209" w:rsidRDefault="00000000">
      <w:pPr>
        <w:pStyle w:val="ContractClause"/>
        <w:numPr>
          <w:ilvl w:val="1"/>
          <w:numId w:val="1"/>
        </w:numPr>
      </w:pPr>
      <w:r>
        <w:t>The Provider shall not register, challenge, alter, combine, sublicense or use Brand Materials for another customer, and shall not create confusingly similar marks, domains or accounts. All goodwill from use of Brand Materials accrues to the Customer.</w:t>
      </w:r>
    </w:p>
    <w:p w14:paraId="38A5D658" w14:textId="77777777" w:rsidR="00BF0209" w:rsidRDefault="00000000">
      <w:pPr>
        <w:pStyle w:val="ContractClause"/>
        <w:numPr>
          <w:ilvl w:val="1"/>
          <w:numId w:val="1"/>
        </w:numPr>
      </w:pPr>
      <w:r>
        <w:lastRenderedPageBreak/>
        <w:t>The Provider shall comply with applicable advertising, consumer-protection, privacy and direct-marketing requirements. The Customer is responsible for substantiating factual claims supplied by it; the Provider is responsible for claims it creates or materially alters.</w:t>
      </w:r>
    </w:p>
    <w:p w14:paraId="4D1CC0EA" w14:textId="77777777" w:rsidR="00BF0209" w:rsidRDefault="00000000">
      <w:pPr>
        <w:pStyle w:val="ContractClause"/>
        <w:numPr>
          <w:ilvl w:val="1"/>
          <w:numId w:val="1"/>
        </w:numPr>
      </w:pPr>
      <w:r>
        <w:t>The Provider may not use the Customer's name, an End Client's name or a Project as a case study, portfolio item, award entry or publicity reference without prior written consent. On expiry or termination it shall stop new use of Brand Materials and return or delete controlled copies, subject to legal retention.</w:t>
      </w:r>
    </w:p>
    <w:p w14:paraId="6321ADC4" w14:textId="77777777" w:rsidR="00BF0209" w:rsidRDefault="00000000">
      <w:pPr>
        <w:pStyle w:val="Heading1"/>
        <w:numPr>
          <w:ilvl w:val="0"/>
          <w:numId w:val="1"/>
        </w:numPr>
      </w:pPr>
      <w:r>
        <w:rPr>
          <w:rFonts w:ascii="Calibri" w:hAnsi="Calibri"/>
        </w:rPr>
        <w:t>Confidentiality</w:t>
      </w:r>
    </w:p>
    <w:p w14:paraId="1E143376" w14:textId="77777777" w:rsidR="00BF0209" w:rsidRDefault="00000000">
      <w:pPr>
        <w:pStyle w:val="ContractClause"/>
        <w:numPr>
          <w:ilvl w:val="1"/>
          <w:numId w:val="1"/>
        </w:numPr>
      </w:pPr>
      <w:r>
        <w:t>Each recipient shall keep the discloser's Confidential Information confidential, protect it using at least reasonable care and use it only to perform or receive the Services and exercise rights under this Agreement.</w:t>
      </w:r>
    </w:p>
    <w:p w14:paraId="080707FE" w14:textId="77777777" w:rsidR="00BF0209" w:rsidRDefault="00000000">
      <w:pPr>
        <w:pStyle w:val="ContractClause"/>
        <w:numPr>
          <w:ilvl w:val="1"/>
          <w:numId w:val="1"/>
        </w:numPr>
      </w:pPr>
      <w:r>
        <w:t>A recipient may disclose Confidential Information only to personnel, professional advisers, insurers, funders and permitted subcontractors who need it and are bound by confidentiality obligations no less protective than this clause, or where disclosure is required by law, court or regulator.</w:t>
      </w:r>
    </w:p>
    <w:p w14:paraId="10CA51C0" w14:textId="77777777" w:rsidR="00BF0209" w:rsidRDefault="00000000">
      <w:pPr>
        <w:pStyle w:val="ContractClause"/>
        <w:numPr>
          <w:ilvl w:val="1"/>
          <w:numId w:val="1"/>
        </w:numPr>
      </w:pPr>
      <w:r>
        <w:t>The obligations do not apply to information the recipient can demonstrate was lawfully known without restriction, becomes public without breach, is received lawfully from an unbound third party or is independently developed without use of the Confidential Information.</w:t>
      </w:r>
    </w:p>
    <w:p w14:paraId="3CAEE840" w14:textId="77777777" w:rsidR="00BF0209" w:rsidRDefault="00000000">
      <w:pPr>
        <w:pStyle w:val="ContractClause"/>
        <w:numPr>
          <w:ilvl w:val="1"/>
          <w:numId w:val="1"/>
        </w:numPr>
      </w:pPr>
      <w:r>
        <w:t>Where legally permitted, a compelled recipient shall give prompt notice and reasonable assistance to limit disclosure. Confidentiality obligations continue for five years after termination, and indefinitely for trade secrets and personal data for so long as they remain protected by law.</w:t>
      </w:r>
    </w:p>
    <w:p w14:paraId="1D10AD41" w14:textId="77777777" w:rsidR="00BF0209" w:rsidRDefault="00000000">
      <w:pPr>
        <w:pStyle w:val="Heading1"/>
        <w:numPr>
          <w:ilvl w:val="0"/>
          <w:numId w:val="1"/>
        </w:numPr>
      </w:pPr>
      <w:r>
        <w:rPr>
          <w:rFonts w:ascii="Calibri" w:hAnsi="Calibri"/>
        </w:rPr>
        <w:t>Data protection</w:t>
      </w:r>
    </w:p>
    <w:p w14:paraId="23D34D76" w14:textId="77777777" w:rsidR="00BF0209" w:rsidRDefault="00000000">
      <w:pPr>
        <w:pStyle w:val="ContractClause"/>
        <w:numPr>
          <w:ilvl w:val="1"/>
          <w:numId w:val="1"/>
        </w:numPr>
      </w:pPr>
      <w:r>
        <w:t>Each party shall comply with Data Protection Laws. The parties act as independent controllers for personal data each determines to process for its own business administration, legal compliance and relationship management.</w:t>
      </w:r>
    </w:p>
    <w:p w14:paraId="7C4F8034" w14:textId="77777777" w:rsidR="00BF0209" w:rsidRDefault="00000000">
      <w:pPr>
        <w:pStyle w:val="ContractClause"/>
        <w:numPr>
          <w:ilvl w:val="1"/>
          <w:numId w:val="1"/>
        </w:numPr>
      </w:pPr>
      <w:r>
        <w:t>Where the Provider processes personal data solely on the Customer's documented instructions, the Customer is controller and the Provider is processor, and Schedule 4 applies. The Project Order or Schedule 4 shall record the subject matter, duration, nature, purpose, personal-data types and data-subject categories.</w:t>
      </w:r>
    </w:p>
    <w:p w14:paraId="10F65104" w14:textId="77777777" w:rsidR="00BF0209" w:rsidRDefault="00000000">
      <w:pPr>
        <w:pStyle w:val="ContractClause"/>
        <w:numPr>
          <w:ilvl w:val="1"/>
          <w:numId w:val="1"/>
        </w:numPr>
      </w:pPr>
      <w:r>
        <w:t>Neither party shall make a restricted transfer of personal data outside the United Kingdom unless a lawful transfer mechanism and required safeguards are in place. Each party shall provide reasonable cooperation on data-subject requests, incidents, assessments and regulatory enquiries.</w:t>
      </w:r>
    </w:p>
    <w:p w14:paraId="548EBF2C" w14:textId="77777777" w:rsidR="00BF0209" w:rsidRDefault="00000000">
      <w:pPr>
        <w:pStyle w:val="ContractClause"/>
        <w:numPr>
          <w:ilvl w:val="1"/>
          <w:numId w:val="1"/>
        </w:numPr>
      </w:pPr>
      <w:r>
        <w:lastRenderedPageBreak/>
        <w:t>The Provider shall notify the Customer without undue delay, and where practicable within 24 hours, after becoming aware of a personal-data breach affecting Customer personal data, and provide information reasonably required for investigation and notification. Notification is not an admission of liability.</w:t>
      </w:r>
    </w:p>
    <w:p w14:paraId="0348E816" w14:textId="77777777" w:rsidR="00BF0209" w:rsidRDefault="00000000">
      <w:pPr>
        <w:pStyle w:val="Heading1"/>
        <w:numPr>
          <w:ilvl w:val="0"/>
          <w:numId w:val="1"/>
        </w:numPr>
      </w:pPr>
      <w:r>
        <w:rPr>
          <w:rFonts w:ascii="Calibri" w:hAnsi="Calibri"/>
        </w:rPr>
        <w:t>Information security and records</w:t>
      </w:r>
    </w:p>
    <w:p w14:paraId="1EFC3317" w14:textId="77777777" w:rsidR="00BF0209" w:rsidRDefault="00000000">
      <w:pPr>
        <w:pStyle w:val="ContractClause"/>
        <w:numPr>
          <w:ilvl w:val="1"/>
          <w:numId w:val="1"/>
        </w:numPr>
      </w:pPr>
      <w:r>
        <w:t>Each party shall maintain proportionate technical and organisational security measures, including access control, strong authentication, secure sharing, current malware protection, backups, patching, personnel confidentiality and incident response appropriate to the risk.</w:t>
      </w:r>
    </w:p>
    <w:p w14:paraId="4C40BB72" w14:textId="77777777" w:rsidR="00BF0209" w:rsidRDefault="00000000">
      <w:pPr>
        <w:pStyle w:val="ContractClause"/>
        <w:numPr>
          <w:ilvl w:val="1"/>
          <w:numId w:val="1"/>
        </w:numPr>
      </w:pPr>
      <w:r>
        <w:t>Provider Personnel shall use only approved accounts, storage locations and communication channels for Customer work. Credentials shall not be shared, and access shall be removed promptly when no longer required.</w:t>
      </w:r>
    </w:p>
    <w:p w14:paraId="6A63D6D5" w14:textId="77777777" w:rsidR="00BF0209" w:rsidRDefault="00000000">
      <w:pPr>
        <w:pStyle w:val="ContractClause"/>
        <w:numPr>
          <w:ilvl w:val="1"/>
          <w:numId w:val="1"/>
        </w:numPr>
      </w:pPr>
      <w:r>
        <w:t>The Provider shall retain material Project records for six years after completion, or longer where a Project Order or Applicable Law requires, and then securely delete them, subject to legal holds and Schedule 4.</w:t>
      </w:r>
    </w:p>
    <w:p w14:paraId="1335A217" w14:textId="77777777" w:rsidR="00BF0209" w:rsidRDefault="00000000">
      <w:pPr>
        <w:pStyle w:val="ContractClause"/>
        <w:numPr>
          <w:ilvl w:val="1"/>
          <w:numId w:val="1"/>
        </w:numPr>
      </w:pPr>
      <w:r>
        <w:t>The Provider shall maintain a reasonable business-continuity and backup process for active Project records. Any project-specific common data environment, naming protocol or information-management standard shall be stated in the Project Order.</w:t>
      </w:r>
    </w:p>
    <w:p w14:paraId="0B9817BD" w14:textId="77777777" w:rsidR="00BF0209" w:rsidRDefault="00000000">
      <w:pPr>
        <w:pStyle w:val="Heading1"/>
        <w:numPr>
          <w:ilvl w:val="0"/>
          <w:numId w:val="1"/>
        </w:numPr>
      </w:pPr>
      <w:r>
        <w:rPr>
          <w:rFonts w:ascii="Calibri" w:hAnsi="Calibri"/>
        </w:rPr>
        <w:t>Personnel and subcontracting</w:t>
      </w:r>
    </w:p>
    <w:p w14:paraId="64D356CB" w14:textId="77777777" w:rsidR="00BF0209" w:rsidRDefault="00000000">
      <w:pPr>
        <w:pStyle w:val="ContractClause"/>
        <w:numPr>
          <w:ilvl w:val="1"/>
          <w:numId w:val="1"/>
        </w:numPr>
      </w:pPr>
      <w:r>
        <w:t>The Provider controls and is responsible for Provider Personnel. They are not employees, workers or agents of the Customer. The Provider is responsible for their pay, tax, National Insurance, pensions, immigration status, supervision and employment obligations.</w:t>
      </w:r>
    </w:p>
    <w:p w14:paraId="1AB59F3C" w14:textId="77777777" w:rsidR="00BF0209" w:rsidRDefault="00000000">
      <w:pPr>
        <w:pStyle w:val="ContractClause"/>
        <w:numPr>
          <w:ilvl w:val="1"/>
          <w:numId w:val="1"/>
        </w:numPr>
      </w:pPr>
      <w:r>
        <w:t>The Provider may use competent subcontractors for non-material or specialist elements. It shall obtain the Customer's prior written approval for a material subcontractor, any regulated appointment or a subcontractor with access to sensitive personal data, the Site unsupervised or Brand Materials.</w:t>
      </w:r>
    </w:p>
    <w:p w14:paraId="44AA9371" w14:textId="77777777" w:rsidR="00BF0209" w:rsidRDefault="00000000">
      <w:pPr>
        <w:pStyle w:val="ContractClause"/>
        <w:numPr>
          <w:ilvl w:val="1"/>
          <w:numId w:val="1"/>
        </w:numPr>
      </w:pPr>
      <w:r>
        <w:t>The Provider remains responsible for subcontracted performance as if it performed the Services itself and shall impose written obligations consistent with this Agreement, including confidentiality, data protection, intellectual-property assignment, safety and insurance.</w:t>
      </w:r>
    </w:p>
    <w:p w14:paraId="5EE73D4D" w14:textId="77777777" w:rsidR="00BF0209" w:rsidRDefault="00000000">
      <w:pPr>
        <w:pStyle w:val="ContractClause"/>
        <w:numPr>
          <w:ilvl w:val="1"/>
          <w:numId w:val="1"/>
        </w:numPr>
      </w:pPr>
      <w:r>
        <w:t>Neither party shall knowingly solicit for employment a person materially involved in the Services for the other party during their involvement and for six months afterwards, except through a general recruitment campaign not targeted at that person. If this restriction is unenforceable, it shall apply with the minimum modification necessary to make it enforceable.</w:t>
      </w:r>
    </w:p>
    <w:p w14:paraId="68279859" w14:textId="77777777" w:rsidR="00BF0209" w:rsidRDefault="00000000">
      <w:pPr>
        <w:pStyle w:val="Heading1"/>
        <w:numPr>
          <w:ilvl w:val="0"/>
          <w:numId w:val="1"/>
        </w:numPr>
      </w:pPr>
      <w:r>
        <w:rPr>
          <w:rFonts w:ascii="Calibri" w:hAnsi="Calibri"/>
        </w:rPr>
        <w:lastRenderedPageBreak/>
        <w:t>Non-circumvention and End Client relationships</w:t>
      </w:r>
    </w:p>
    <w:p w14:paraId="520C8551" w14:textId="77777777" w:rsidR="00BF0209" w:rsidRDefault="00000000">
      <w:pPr>
        <w:pStyle w:val="ContractClause"/>
        <w:numPr>
          <w:ilvl w:val="1"/>
          <w:numId w:val="1"/>
        </w:numPr>
      </w:pPr>
      <w:r>
        <w:t>During the Term and for 12 months after the relevant Project ends, the Provider shall not knowingly bypass the Customer to contract directly for substantially similar services with an End Client first introduced by the Customer and with whom the Provider had material dealings through that Project, unless the Customer gives written consent.</w:t>
      </w:r>
    </w:p>
    <w:p w14:paraId="45635F59" w14:textId="77777777" w:rsidR="00BF0209" w:rsidRDefault="00000000">
      <w:pPr>
        <w:pStyle w:val="ContractClause"/>
        <w:numPr>
          <w:ilvl w:val="1"/>
          <w:numId w:val="1"/>
        </w:numPr>
      </w:pPr>
      <w:r>
        <w:t>Clause 21.1 does not prevent work arising from a demonstrable pre-existing relationship disclosed before the Project Order, a genuinely independent public tender, or an approach not caused by use of the Customer's Confidential Information, but the Provider shall disclose the circumstances before accepting the work.</w:t>
      </w:r>
    </w:p>
    <w:p w14:paraId="104DBAE4" w14:textId="77777777" w:rsidR="00BF0209" w:rsidRDefault="00000000">
      <w:pPr>
        <w:pStyle w:val="ContractClause"/>
        <w:numPr>
          <w:ilvl w:val="1"/>
          <w:numId w:val="1"/>
        </w:numPr>
      </w:pPr>
      <w:r>
        <w:t>The restriction is intended to protect the Customer's introduced relationships, not to restrain ordinary market competition, and applies only to the extent reasonable and enforceable.</w:t>
      </w:r>
    </w:p>
    <w:p w14:paraId="11078357" w14:textId="77777777" w:rsidR="00BF0209" w:rsidRDefault="00000000">
      <w:pPr>
        <w:pStyle w:val="Heading1"/>
        <w:numPr>
          <w:ilvl w:val="0"/>
          <w:numId w:val="1"/>
        </w:numPr>
      </w:pPr>
      <w:r>
        <w:rPr>
          <w:rFonts w:ascii="Calibri" w:hAnsi="Calibri"/>
        </w:rPr>
        <w:t>Compliance, ethics and conflicts</w:t>
      </w:r>
    </w:p>
    <w:p w14:paraId="68465128" w14:textId="77777777" w:rsidR="00BF0209" w:rsidRDefault="00000000">
      <w:pPr>
        <w:pStyle w:val="ContractClause"/>
        <w:numPr>
          <w:ilvl w:val="1"/>
          <w:numId w:val="1"/>
        </w:numPr>
      </w:pPr>
      <w:r>
        <w:t>Each party shall comply with applicable anti-bribery, anti-fraud, sanctions, modern-slavery, equality and tax-evasion-facilitation laws and shall maintain proportionate procedures for its activities.</w:t>
      </w:r>
    </w:p>
    <w:p w14:paraId="6CA46058" w14:textId="77777777" w:rsidR="00BF0209" w:rsidRDefault="00000000">
      <w:pPr>
        <w:pStyle w:val="ContractClause"/>
        <w:numPr>
          <w:ilvl w:val="1"/>
          <w:numId w:val="1"/>
        </w:numPr>
      </w:pPr>
      <w:r>
        <w:t>Neither party shall offer, request or accept an improper financial or other advantage in connection with a Project. A party shall report a credible concern promptly and cooperate with a lawful investigation.</w:t>
      </w:r>
    </w:p>
    <w:p w14:paraId="7910F0A0" w14:textId="77777777" w:rsidR="00BF0209" w:rsidRDefault="00000000">
      <w:pPr>
        <w:pStyle w:val="ContractClause"/>
        <w:numPr>
          <w:ilvl w:val="1"/>
          <w:numId w:val="1"/>
        </w:numPr>
      </w:pPr>
      <w:r>
        <w:t>The Provider shall not accept an undisclosed commission, rebate or referral payment from a consultant, contractor, supplier, authority or End Client connected with a Project. Approved rebates and trade discounts relating to Customer-funded costs shall be credited as stated in the Project Order.</w:t>
      </w:r>
    </w:p>
    <w:p w14:paraId="19EC101B" w14:textId="77777777" w:rsidR="00BF0209" w:rsidRDefault="00000000">
      <w:pPr>
        <w:pStyle w:val="ContractClause"/>
        <w:numPr>
          <w:ilvl w:val="1"/>
          <w:numId w:val="1"/>
        </w:numPr>
      </w:pPr>
      <w:r>
        <w:t>Each party shall promptly disclose a conflict that may materially impair objective performance. The parties shall agree safeguards or, if the conflict cannot reasonably be managed, terminate the affected scope without affecting accrued rights.</w:t>
      </w:r>
    </w:p>
    <w:p w14:paraId="10329788" w14:textId="77777777" w:rsidR="00BF0209" w:rsidRDefault="00000000">
      <w:pPr>
        <w:pStyle w:val="Heading1"/>
        <w:numPr>
          <w:ilvl w:val="0"/>
          <w:numId w:val="1"/>
        </w:numPr>
      </w:pPr>
      <w:r>
        <w:rPr>
          <w:rFonts w:ascii="Calibri" w:hAnsi="Calibri"/>
        </w:rPr>
        <w:t>Warranties</w:t>
      </w:r>
    </w:p>
    <w:p w14:paraId="7FEBE6F6" w14:textId="77777777" w:rsidR="00BF0209" w:rsidRDefault="00000000">
      <w:pPr>
        <w:pStyle w:val="ContractClause"/>
        <w:numPr>
          <w:ilvl w:val="1"/>
          <w:numId w:val="1"/>
        </w:numPr>
      </w:pPr>
      <w:r>
        <w:t>Each party warrants that it is validly incorporated, has authority to enter into this Agreement and will maintain the licences and permissions required for its obligations.</w:t>
      </w:r>
    </w:p>
    <w:p w14:paraId="1808722A" w14:textId="77777777" w:rsidR="00BF0209" w:rsidRDefault="00000000">
      <w:pPr>
        <w:pStyle w:val="ContractClause"/>
        <w:numPr>
          <w:ilvl w:val="1"/>
          <w:numId w:val="1"/>
        </w:numPr>
      </w:pPr>
      <w:r>
        <w:t>The Provider warrants that, to its knowledge after reasonable enquiry, Project IP created by it will be original and the Deliverables will not knowingly infringe third-party Intellectual Property Rights, except to the extent infringement results from Customer Materials, a Customer-mandated design or unauthorised modification.</w:t>
      </w:r>
    </w:p>
    <w:p w14:paraId="17108668" w14:textId="77777777" w:rsidR="00BF0209" w:rsidRDefault="00000000">
      <w:pPr>
        <w:pStyle w:val="ContractClause"/>
        <w:numPr>
          <w:ilvl w:val="1"/>
          <w:numId w:val="1"/>
        </w:numPr>
      </w:pPr>
      <w:r>
        <w:lastRenderedPageBreak/>
        <w:t>The Customer warrants that it has the right to provide and authorise use of Customer Materials and Brand Materials, and that its instructions will not knowingly require unlawful or infringing conduct.</w:t>
      </w:r>
    </w:p>
    <w:p w14:paraId="700112C1" w14:textId="77777777" w:rsidR="00BF0209" w:rsidRDefault="00000000">
      <w:pPr>
        <w:pStyle w:val="ContractClause"/>
        <w:numPr>
          <w:ilvl w:val="1"/>
          <w:numId w:val="1"/>
        </w:numPr>
      </w:pPr>
      <w:r>
        <w:t>Except as expressly stated, warranties, conditions and terms implied by law are excluded to the fullest extent permitted by law. Nothing creates a guarantee of planning, building-control, sales, funding, valuation or commercial success.</w:t>
      </w:r>
    </w:p>
    <w:p w14:paraId="33AC8976" w14:textId="77777777" w:rsidR="00BF0209" w:rsidRDefault="00000000">
      <w:pPr>
        <w:pStyle w:val="Heading1"/>
        <w:numPr>
          <w:ilvl w:val="0"/>
          <w:numId w:val="1"/>
        </w:numPr>
      </w:pPr>
      <w:r>
        <w:rPr>
          <w:rFonts w:ascii="Calibri" w:hAnsi="Calibri"/>
        </w:rPr>
        <w:t>Liability</w:t>
      </w:r>
    </w:p>
    <w:p w14:paraId="7D224862" w14:textId="77777777" w:rsidR="00BF0209" w:rsidRDefault="00000000">
      <w:pPr>
        <w:pStyle w:val="ContractClause"/>
        <w:numPr>
          <w:ilvl w:val="1"/>
          <w:numId w:val="1"/>
        </w:numPr>
      </w:pPr>
      <w:r>
        <w:t>Nothing in this Agreement limits or excludes liability for death or personal injury caused by negligence, fraud or fraudulent misrepresentation, deliberate concealment, bribery, or any liability which cannot lawfully be limited or excluded.</w:t>
      </w:r>
    </w:p>
    <w:p w14:paraId="273FD39C" w14:textId="77777777" w:rsidR="00BF0209" w:rsidRDefault="00000000">
      <w:pPr>
        <w:pStyle w:val="ContractClause"/>
        <w:numPr>
          <w:ilvl w:val="1"/>
          <w:numId w:val="1"/>
        </w:numPr>
      </w:pPr>
      <w:r>
        <w:t>Subject to clause 26.1, neither party is liable for indirect or consequential loss, or for loss of profit, revenue, anticipated savings, opportunity or goodwill, except that sums properly due, reasonable re-procurement cost and third-party liabilities within an express indemnity are not excluded merely because they fall within one of those descriptions.</w:t>
      </w:r>
    </w:p>
    <w:p w14:paraId="37644129" w14:textId="77777777" w:rsidR="00BF0209" w:rsidRDefault="00000000">
      <w:pPr>
        <w:pStyle w:val="ContractClause"/>
        <w:numPr>
          <w:ilvl w:val="1"/>
          <w:numId w:val="1"/>
        </w:numPr>
      </w:pPr>
      <w:r>
        <w:t>Each limitation and exclusion is separate. The parties intend the limits to be reasonable having regard to the Fees, insurance and allocation of responsibility and shall complete the monetary caps before signature.</w:t>
      </w:r>
    </w:p>
    <w:p w14:paraId="1C24936B" w14:textId="77777777" w:rsidR="00BF0209" w:rsidRDefault="00000000">
      <w:pPr>
        <w:pStyle w:val="ContractClause"/>
        <w:numPr>
          <w:ilvl w:val="1"/>
          <w:numId w:val="1"/>
        </w:numPr>
      </w:pPr>
      <w:r>
        <w:t>A party shall take reasonable steps to mitigate loss. No claim may be brought more than six years after the act or omission giving rise to it, except where a longer period is imposed by law and cannot lawfully be shortened.</w:t>
      </w:r>
    </w:p>
    <w:p w14:paraId="42383B53" w14:textId="77777777" w:rsidR="00BF0209" w:rsidRDefault="00000000">
      <w:pPr>
        <w:pStyle w:val="Heading1"/>
        <w:numPr>
          <w:ilvl w:val="0"/>
          <w:numId w:val="1"/>
        </w:numPr>
      </w:pPr>
      <w:r>
        <w:rPr>
          <w:rFonts w:ascii="Calibri" w:hAnsi="Calibri"/>
        </w:rPr>
        <w:t>Suspension</w:t>
      </w:r>
    </w:p>
    <w:p w14:paraId="0248B5A0" w14:textId="77777777" w:rsidR="00BF0209" w:rsidRDefault="00000000">
      <w:pPr>
        <w:pStyle w:val="ContractClause"/>
        <w:numPr>
          <w:ilvl w:val="1"/>
          <w:numId w:val="1"/>
        </w:numPr>
      </w:pPr>
      <w:r>
        <w:t>The Provider may suspend affected Services on at least seven days' written notice if an undisputed sum remains unpaid after the final date for payment, or immediately where continued performance would present an imminent safety risk or be unlawful.</w:t>
      </w:r>
    </w:p>
    <w:p w14:paraId="3A6C5FC4" w14:textId="77777777" w:rsidR="00BF0209" w:rsidRDefault="00000000">
      <w:pPr>
        <w:pStyle w:val="ContractClause"/>
        <w:numPr>
          <w:ilvl w:val="1"/>
          <w:numId w:val="1"/>
        </w:numPr>
      </w:pPr>
      <w:r>
        <w:t>A suspension notice shall state the ground and affected Services. The Provider shall resume promptly when the ground is remedied and is entitled to a reasonable extension of time and demonstrable reasonable cost resulting from a lawful suspension.</w:t>
      </w:r>
    </w:p>
    <w:p w14:paraId="6AA2B539" w14:textId="77777777" w:rsidR="00BF0209" w:rsidRDefault="00000000">
      <w:pPr>
        <w:pStyle w:val="ContractClause"/>
        <w:numPr>
          <w:ilvl w:val="1"/>
          <w:numId w:val="1"/>
        </w:numPr>
      </w:pPr>
      <w:r>
        <w:t>The Customer may direct a temporary pause for convenience. The parties shall agree protection of work, demobilisation, storage, programme and cost through Change control. A pause exceeding 30 days permits either party to terminate the affected Project Order on 10 Business Days' notice.</w:t>
      </w:r>
    </w:p>
    <w:p w14:paraId="7F0F4670" w14:textId="77777777" w:rsidR="00BF0209" w:rsidRDefault="00000000">
      <w:pPr>
        <w:pStyle w:val="Heading1"/>
        <w:numPr>
          <w:ilvl w:val="0"/>
          <w:numId w:val="1"/>
        </w:numPr>
      </w:pPr>
      <w:r>
        <w:rPr>
          <w:rFonts w:ascii="Calibri" w:hAnsi="Calibri"/>
        </w:rPr>
        <w:lastRenderedPageBreak/>
        <w:t>Force majeure</w:t>
      </w:r>
    </w:p>
    <w:p w14:paraId="080E24C3" w14:textId="77777777" w:rsidR="00BF0209" w:rsidRDefault="00000000">
      <w:pPr>
        <w:pStyle w:val="ContractClause"/>
        <w:numPr>
          <w:ilvl w:val="1"/>
          <w:numId w:val="1"/>
        </w:numPr>
      </w:pPr>
      <w:r>
        <w:t>Neither party is liable for delay or failure caused by an event beyond its reasonable control which could not reasonably have been prevented or overcome, excluding lack of funds and failures of its subcontractors unless the underlying event itself qualifies.</w:t>
      </w:r>
    </w:p>
    <w:p w14:paraId="21A4F9E0" w14:textId="77777777" w:rsidR="00BF0209" w:rsidRDefault="00000000">
      <w:pPr>
        <w:pStyle w:val="ContractClause"/>
        <w:numPr>
          <w:ilvl w:val="1"/>
          <w:numId w:val="1"/>
        </w:numPr>
      </w:pPr>
      <w:r>
        <w:t>The affected party shall notify the other promptly, describe the effect and expected duration, mitigate where reasonable and continue unaffected obligations. Payment for Services already properly performed remains due.</w:t>
      </w:r>
    </w:p>
    <w:p w14:paraId="5112C038" w14:textId="77777777" w:rsidR="00BF0209" w:rsidRDefault="00000000">
      <w:pPr>
        <w:pStyle w:val="ContractClause"/>
        <w:numPr>
          <w:ilvl w:val="1"/>
          <w:numId w:val="1"/>
        </w:numPr>
      </w:pPr>
      <w:r>
        <w:t>If the event materially prevents an affected Project for more than 45 consecutive days, either party may terminate that Project Order on 10 Business Days' written notice.</w:t>
      </w:r>
    </w:p>
    <w:p w14:paraId="576506E0" w14:textId="77777777" w:rsidR="00BF0209" w:rsidRDefault="00000000">
      <w:pPr>
        <w:pStyle w:val="Heading1"/>
        <w:numPr>
          <w:ilvl w:val="0"/>
          <w:numId w:val="1"/>
        </w:numPr>
      </w:pPr>
      <w:r>
        <w:rPr>
          <w:rFonts w:ascii="Calibri" w:hAnsi="Calibri"/>
        </w:rPr>
        <w:t>Termination</w:t>
      </w:r>
    </w:p>
    <w:p w14:paraId="59C593BE" w14:textId="77777777" w:rsidR="00BF0209" w:rsidRDefault="00000000">
      <w:pPr>
        <w:pStyle w:val="ContractClause"/>
        <w:numPr>
          <w:ilvl w:val="1"/>
          <w:numId w:val="1"/>
        </w:numPr>
      </w:pPr>
      <w:r>
        <w:t>Either party may terminate this Agreement for convenience after the initial 12-month term on 30 days' written notice. A Project Order may be terminated for convenience only if it so provides; otherwise this notice ends the framework but not that Project Order.</w:t>
      </w:r>
    </w:p>
    <w:p w14:paraId="0BC1CE19" w14:textId="77777777" w:rsidR="00BF0209" w:rsidRDefault="00000000">
      <w:pPr>
        <w:pStyle w:val="ContractClause"/>
        <w:numPr>
          <w:ilvl w:val="1"/>
          <w:numId w:val="1"/>
        </w:numPr>
      </w:pPr>
      <w:r>
        <w:t>Either party may terminate this Agreement or an affected Project Order immediately by written notice if the other party:</w:t>
      </w:r>
    </w:p>
    <w:p w14:paraId="250C420A" w14:textId="77777777" w:rsidR="00BF0209" w:rsidRDefault="00000000">
      <w:pPr>
        <w:pStyle w:val="ContractClause"/>
        <w:numPr>
          <w:ilvl w:val="0"/>
          <w:numId w:val="1"/>
        </w:numPr>
      </w:pPr>
      <w:r>
        <w:t>commits a material breach which is incapable of remedy, or fails to remedy a remediable material breach within 14 days after written notice;</w:t>
      </w:r>
    </w:p>
    <w:p w14:paraId="624E52DF" w14:textId="77777777" w:rsidR="00BF0209" w:rsidRDefault="00000000">
      <w:pPr>
        <w:pStyle w:val="ContractClause"/>
        <w:numPr>
          <w:ilvl w:val="0"/>
          <w:numId w:val="1"/>
        </w:numPr>
      </w:pPr>
      <w:r>
        <w:t>repeatedly breaches its obligations in a manner reasonably showing it does not intend or is unable to comply;</w:t>
      </w:r>
    </w:p>
    <w:p w14:paraId="71CE1BA9" w14:textId="77777777" w:rsidR="00BF0209" w:rsidRDefault="00000000">
      <w:pPr>
        <w:pStyle w:val="ContractClause"/>
        <w:numPr>
          <w:ilvl w:val="0"/>
          <w:numId w:val="1"/>
        </w:numPr>
      </w:pPr>
      <w:r>
        <w:t>becomes insolvent, enters administration or liquidation other than a solvent restructuring, ceases business, or is subject to an analogous event; or</w:t>
      </w:r>
    </w:p>
    <w:p w14:paraId="0B081CC2" w14:textId="77777777" w:rsidR="00BF0209" w:rsidRDefault="00000000">
      <w:pPr>
        <w:pStyle w:val="ContractClause"/>
        <w:numPr>
          <w:ilvl w:val="0"/>
          <w:numId w:val="1"/>
        </w:numPr>
      </w:pPr>
      <w:r>
        <w:t>commits a serious bribery, fraud, deliberate safety or data-protection breach connected with the Services.</w:t>
      </w:r>
    </w:p>
    <w:p w14:paraId="5143E36A" w14:textId="77777777" w:rsidR="00BF0209" w:rsidRDefault="00000000">
      <w:pPr>
        <w:pStyle w:val="ContractClause"/>
        <w:numPr>
          <w:ilvl w:val="1"/>
          <w:numId w:val="1"/>
        </w:numPr>
      </w:pPr>
      <w:r>
        <w:t>The Provider may terminate an affected Project Order if an undisputed sum remains unpaid 14 days after a suspension notice under clause 27 or if the Customer repeatedly prevents performance.</w:t>
      </w:r>
    </w:p>
    <w:p w14:paraId="34784867" w14:textId="77777777" w:rsidR="00BF0209" w:rsidRDefault="00000000">
      <w:pPr>
        <w:pStyle w:val="ContractClause"/>
        <w:numPr>
          <w:ilvl w:val="1"/>
          <w:numId w:val="1"/>
        </w:numPr>
      </w:pPr>
      <w:r>
        <w:t>A termination right is without prejudice to accrued rights and does not affect clauses intended to survive, including payment, intellectual property, confidentiality, data protection, records, liability, dispute resolution and general provisions.</w:t>
      </w:r>
    </w:p>
    <w:p w14:paraId="057E6AAB" w14:textId="77777777" w:rsidR="00BF0209" w:rsidRDefault="00000000">
      <w:pPr>
        <w:pStyle w:val="Heading1"/>
        <w:numPr>
          <w:ilvl w:val="0"/>
          <w:numId w:val="1"/>
        </w:numPr>
      </w:pPr>
      <w:r>
        <w:rPr>
          <w:rFonts w:ascii="Calibri" w:hAnsi="Calibri"/>
        </w:rPr>
        <w:lastRenderedPageBreak/>
        <w:t>Consequences of expiry or termination</w:t>
      </w:r>
    </w:p>
    <w:p w14:paraId="5DCECE07" w14:textId="77777777" w:rsidR="00BF0209" w:rsidRDefault="00000000">
      <w:pPr>
        <w:pStyle w:val="ContractClause"/>
        <w:numPr>
          <w:ilvl w:val="1"/>
          <w:numId w:val="1"/>
        </w:numPr>
      </w:pPr>
      <w:r>
        <w:t>On expiry or termination of a Project Order, the Provider shall stop affected work safely, protect the Site and Deliverables, provide a status and handover report, deliver current editable files and records, return Customer property and give reasonable transition assistance.</w:t>
      </w:r>
    </w:p>
    <w:p w14:paraId="61C2CD50" w14:textId="77777777" w:rsidR="00BF0209" w:rsidRDefault="00000000">
      <w:pPr>
        <w:pStyle w:val="ContractClause"/>
        <w:numPr>
          <w:ilvl w:val="1"/>
          <w:numId w:val="1"/>
        </w:numPr>
      </w:pPr>
      <w:r>
        <w:t>The Customer shall pay Fees properly due for Services performed to the termination date, approved non-cancellable commitments, and reasonable demobilisation and transition costs, less amounts saved and subject to any right arising from Provider breach.</w:t>
      </w:r>
    </w:p>
    <w:p w14:paraId="094B700D" w14:textId="77777777" w:rsidR="00BF0209" w:rsidRDefault="00000000">
      <w:pPr>
        <w:pStyle w:val="ContractClause"/>
        <w:numPr>
          <w:ilvl w:val="1"/>
          <w:numId w:val="1"/>
        </w:numPr>
      </w:pPr>
      <w:r>
        <w:t>At the Customer's option, work in progress forming Project IP shall be delivered in its current state. The intellectual-property provisions apply to that work in progress.</w:t>
      </w:r>
    </w:p>
    <w:p w14:paraId="2E164B1C" w14:textId="77777777" w:rsidR="00BF0209" w:rsidRDefault="00000000">
      <w:pPr>
        <w:pStyle w:val="ContractClause"/>
        <w:numPr>
          <w:ilvl w:val="1"/>
          <w:numId w:val="1"/>
        </w:numPr>
      </w:pPr>
      <w:r>
        <w:t>Termination does not require the deletion of records a party must retain by law, insurance or professional obligation, provided retained material remains protected and is not used for another purpose.</w:t>
      </w:r>
    </w:p>
    <w:p w14:paraId="284C4757" w14:textId="77777777" w:rsidR="00BF0209" w:rsidRDefault="00000000">
      <w:pPr>
        <w:pStyle w:val="Heading1"/>
        <w:numPr>
          <w:ilvl w:val="0"/>
          <w:numId w:val="1"/>
        </w:numPr>
      </w:pPr>
      <w:r>
        <w:rPr>
          <w:rFonts w:ascii="Calibri" w:hAnsi="Calibri"/>
        </w:rPr>
        <w:t>Relationship of the parties</w:t>
      </w:r>
    </w:p>
    <w:p w14:paraId="1159AA1A" w14:textId="77777777" w:rsidR="00BF0209" w:rsidRDefault="00000000">
      <w:pPr>
        <w:pStyle w:val="ContractClause"/>
        <w:numPr>
          <w:ilvl w:val="1"/>
          <w:numId w:val="1"/>
        </w:numPr>
      </w:pPr>
      <w:r>
        <w:t>The Provider is an independent contractor. Nothing creates a partnership, joint venture, fiduciary relationship, employment relationship or general agency between the parties, notwithstanding references to partnership, white-label working or acting as an extension of the Customer's team.</w:t>
      </w:r>
    </w:p>
    <w:p w14:paraId="37DF6496" w14:textId="77777777" w:rsidR="00BF0209" w:rsidRDefault="00000000">
      <w:pPr>
        <w:pStyle w:val="ContractClause"/>
        <w:numPr>
          <w:ilvl w:val="1"/>
          <w:numId w:val="1"/>
        </w:numPr>
      </w:pPr>
      <w:r>
        <w:t>Neither party may bind the other or incur liability on its behalf except to the limited extent expressly authorised in a signed Project Order or separate written authority.</w:t>
      </w:r>
    </w:p>
    <w:p w14:paraId="1022B0BA" w14:textId="77777777" w:rsidR="00BF0209" w:rsidRDefault="00000000">
      <w:pPr>
        <w:pStyle w:val="ContractClause"/>
        <w:numPr>
          <w:ilvl w:val="1"/>
          <w:numId w:val="1"/>
        </w:numPr>
      </w:pPr>
      <w:r>
        <w:t>Each party is responsible for its own tax, personnel and business costs. Nothing in this Agreement requires the Customer to supervise how the Provider performs the Services, subject to agreed outcomes, Site rules and lawful instructions.</w:t>
      </w:r>
    </w:p>
    <w:p w14:paraId="1DE28812" w14:textId="77777777" w:rsidR="00BF0209" w:rsidRDefault="00000000">
      <w:pPr>
        <w:pStyle w:val="Heading1"/>
        <w:numPr>
          <w:ilvl w:val="0"/>
          <w:numId w:val="1"/>
        </w:numPr>
      </w:pPr>
      <w:r>
        <w:rPr>
          <w:rFonts w:ascii="Calibri" w:hAnsi="Calibri"/>
        </w:rPr>
        <w:t>Notices</w:t>
      </w:r>
    </w:p>
    <w:p w14:paraId="168ACC5F" w14:textId="77777777" w:rsidR="00BF0209" w:rsidRDefault="00000000">
      <w:pPr>
        <w:pStyle w:val="ContractClause"/>
        <w:numPr>
          <w:ilvl w:val="1"/>
          <w:numId w:val="1"/>
        </w:numPr>
      </w:pPr>
      <w:r>
        <w:t>A formal notice under this Agreement shall be in writing and delivered by hand, prepaid first-class post or recognised next-business-day courier to the recipient's registered office, with a courtesy copy to the email in Schedule 5. Email alone is valid only if Schedule 5 expressly designates it for formal notices.</w:t>
      </w:r>
    </w:p>
    <w:p w14:paraId="65CF03F8" w14:textId="77777777" w:rsidR="00BF0209" w:rsidRDefault="00000000">
      <w:pPr>
        <w:pStyle w:val="ContractClause"/>
        <w:numPr>
          <w:ilvl w:val="1"/>
          <w:numId w:val="1"/>
        </w:numPr>
      </w:pPr>
      <w:r>
        <w:t>A notice is deemed received: if delivered by hand, when left at the proper address; if posted, at 9:00 am on the second Business Day after posting; if couriered, when recorded as delivered; and if validly emailed, at the time of transmission unless a delivery failure is received, but an email after 5:00 pm is deemed received at 9:00 am on the next Business Day.</w:t>
      </w:r>
    </w:p>
    <w:p w14:paraId="51D8286B" w14:textId="77777777" w:rsidR="00BF0209" w:rsidRDefault="00000000">
      <w:pPr>
        <w:pStyle w:val="ContractClause"/>
        <w:numPr>
          <w:ilvl w:val="1"/>
          <w:numId w:val="1"/>
        </w:numPr>
      </w:pPr>
      <w:r>
        <w:t>This clause does not govern service of court proceedings, adjudication referrals or documents where procedural rules require another method.</w:t>
      </w:r>
    </w:p>
    <w:p w14:paraId="6C937D37" w14:textId="77777777" w:rsidR="00BF0209" w:rsidRDefault="00000000">
      <w:pPr>
        <w:pStyle w:val="Heading1"/>
        <w:numPr>
          <w:ilvl w:val="0"/>
          <w:numId w:val="1"/>
        </w:numPr>
      </w:pPr>
      <w:r>
        <w:rPr>
          <w:rFonts w:ascii="Calibri" w:hAnsi="Calibri"/>
        </w:rPr>
        <w:lastRenderedPageBreak/>
        <w:t>Dispute resolution</w:t>
      </w:r>
    </w:p>
    <w:p w14:paraId="713799D8" w14:textId="77777777" w:rsidR="00BF0209" w:rsidRDefault="00000000">
      <w:pPr>
        <w:pStyle w:val="ContractClause"/>
        <w:numPr>
          <w:ilvl w:val="1"/>
          <w:numId w:val="1"/>
        </w:numPr>
      </w:pPr>
      <w:r>
        <w:t>A party shall first give a written dispute notice describing the issue and proposed resolution. The parties' directors shall meet or confer within 10 Business Days and try in good faith to resolve it.</w:t>
      </w:r>
    </w:p>
    <w:p w14:paraId="7D15DED6" w14:textId="77777777" w:rsidR="00BF0209" w:rsidRDefault="00000000">
      <w:pPr>
        <w:pStyle w:val="ContractClause"/>
        <w:numPr>
          <w:ilvl w:val="1"/>
          <w:numId w:val="1"/>
        </w:numPr>
      </w:pPr>
      <w:r>
        <w:t>If unresolved after 15 Business Days, the parties shall consider mediation through the Centre for Effective Dispute Resolution or another agreed mediator. Mediation is voluntary and does not prevent urgent relief, debt recovery or statutory adjudication.</w:t>
      </w:r>
    </w:p>
    <w:p w14:paraId="4B12C32F" w14:textId="77777777" w:rsidR="00BF0209" w:rsidRDefault="00000000">
      <w:pPr>
        <w:pStyle w:val="ContractClause"/>
        <w:numPr>
          <w:ilvl w:val="1"/>
          <w:numId w:val="1"/>
        </w:numPr>
      </w:pPr>
      <w:r>
        <w:t>Clause 33.1 and clause 33.2 do not restrict the right to refer a construction dispute to adjudication at any time under clause 14 or Applicable Law.</w:t>
      </w:r>
    </w:p>
    <w:p w14:paraId="29D6BD43" w14:textId="77777777" w:rsidR="00BF0209" w:rsidRDefault="00000000">
      <w:pPr>
        <w:pStyle w:val="ContractClause"/>
        <w:numPr>
          <w:ilvl w:val="1"/>
          <w:numId w:val="1"/>
        </w:numPr>
      </w:pPr>
      <w:r>
        <w:t>A party may seek urgent injunctive or protective relief at any time. Limitation periods continue to run unless the parties agree a standstill in writing.</w:t>
      </w:r>
    </w:p>
    <w:p w14:paraId="2E278F5A" w14:textId="77777777" w:rsidR="00BF0209" w:rsidRDefault="00000000">
      <w:pPr>
        <w:pStyle w:val="Heading1"/>
        <w:numPr>
          <w:ilvl w:val="0"/>
          <w:numId w:val="1"/>
        </w:numPr>
      </w:pPr>
      <w:r>
        <w:rPr>
          <w:rFonts w:ascii="Calibri" w:hAnsi="Calibri"/>
        </w:rPr>
        <w:t>General</w:t>
      </w:r>
    </w:p>
    <w:p w14:paraId="3EB34BA2" w14:textId="77777777" w:rsidR="00BF0209" w:rsidRDefault="00000000">
      <w:pPr>
        <w:pStyle w:val="ContractClause"/>
        <w:numPr>
          <w:ilvl w:val="1"/>
          <w:numId w:val="1"/>
        </w:numPr>
      </w:pPr>
      <w:r>
        <w:t>Assignment. The Provider may not assign, transfer, charge, subcontract as a whole or otherwise deal with this Agreement or a Project Order without the Customer's prior written consent. The Customer may assign a Project Order and associated rights to an End Client, purchaser, funder or group company connected with the Project on written notice, provided this does not increase the Provider's obligations or divide liability among multiple claimants.</w:t>
      </w:r>
    </w:p>
    <w:p w14:paraId="7F695AD1" w14:textId="77777777" w:rsidR="00BF0209" w:rsidRDefault="00000000">
      <w:pPr>
        <w:pStyle w:val="ContractClause"/>
        <w:numPr>
          <w:ilvl w:val="1"/>
          <w:numId w:val="1"/>
        </w:numPr>
      </w:pPr>
      <w:r>
        <w:t>Variation. Except for Changes approved under clause 11, no variation is effective unless in writing, expressly referring to this Agreement and signed by authorised representatives of both parties.</w:t>
      </w:r>
    </w:p>
    <w:p w14:paraId="07CE0362" w14:textId="77777777" w:rsidR="00BF0209" w:rsidRDefault="00000000">
      <w:pPr>
        <w:pStyle w:val="ContractClause"/>
        <w:numPr>
          <w:ilvl w:val="1"/>
          <w:numId w:val="1"/>
        </w:numPr>
      </w:pPr>
      <w:r>
        <w:t>Waiver. A delay or failure to exercise a right is not a waiver. A waiver is effective only in writing and only for the specific circumstance stated.</w:t>
      </w:r>
    </w:p>
    <w:p w14:paraId="05647908" w14:textId="77777777" w:rsidR="00BF0209" w:rsidRDefault="00000000">
      <w:pPr>
        <w:pStyle w:val="ContractClause"/>
        <w:numPr>
          <w:ilvl w:val="1"/>
          <w:numId w:val="1"/>
        </w:numPr>
      </w:pPr>
      <w:r>
        <w:t>Severance. If a provision is invalid or unenforceable, it shall be deleted or minimally modified to make it valid while preserving the commercial intention. The remaining provisions continue in force.</w:t>
      </w:r>
    </w:p>
    <w:p w14:paraId="7A83E4BF" w14:textId="77777777" w:rsidR="00BF0209" w:rsidRDefault="00000000">
      <w:pPr>
        <w:pStyle w:val="ContractClause"/>
        <w:numPr>
          <w:ilvl w:val="1"/>
          <w:numId w:val="1"/>
        </w:numPr>
      </w:pPr>
      <w:r>
        <w:t>Entire agreement. This Agreement and each Project Order constitute the entire agreement concerning their subject matter and supersede prior discussions and understandings. Neither party relies on a statement not set out in them, but this does not exclude fraud or fraudulent misrepresentation.</w:t>
      </w:r>
    </w:p>
    <w:p w14:paraId="30EB601C" w14:textId="77777777" w:rsidR="00BF0209" w:rsidRDefault="00000000">
      <w:pPr>
        <w:pStyle w:val="ContractClause"/>
        <w:numPr>
          <w:ilvl w:val="1"/>
          <w:numId w:val="1"/>
        </w:numPr>
      </w:pPr>
      <w:r>
        <w:t>Third-party rights. A person who is not a party has no right under the Contracts (Rights of Third Parties) Act 1999 to enforce a term, without affecting any right existing independently of that Act.</w:t>
      </w:r>
    </w:p>
    <w:p w14:paraId="50D2DB3A" w14:textId="77777777" w:rsidR="00BF0209" w:rsidRDefault="00000000">
      <w:pPr>
        <w:pStyle w:val="ContractClause"/>
        <w:numPr>
          <w:ilvl w:val="1"/>
          <w:numId w:val="1"/>
        </w:numPr>
      </w:pPr>
      <w:r>
        <w:lastRenderedPageBreak/>
        <w:t>Counterparts and electronic signature. This Agreement and a Project Order may be signed in counterparts and by electronic signature, each of which is an original and together form one instrument.</w:t>
      </w:r>
    </w:p>
    <w:p w14:paraId="44311DBB" w14:textId="77777777" w:rsidR="00BF0209" w:rsidRDefault="00000000">
      <w:pPr>
        <w:pStyle w:val="ContractClause"/>
        <w:numPr>
          <w:ilvl w:val="1"/>
          <w:numId w:val="1"/>
        </w:numPr>
      </w:pPr>
      <w:r>
        <w:t>Further assurance. Each party shall do reasonable acts and sign reasonable documents necessary to give effect to this Agreement, at the requesting party's cost unless required to remedy the other party's breach.</w:t>
      </w:r>
    </w:p>
    <w:p w14:paraId="2B4E6AB9" w14:textId="77777777" w:rsidR="00BF0209" w:rsidRDefault="00000000">
      <w:pPr>
        <w:pStyle w:val="ContractClause"/>
        <w:numPr>
          <w:ilvl w:val="1"/>
          <w:numId w:val="1"/>
        </w:numPr>
      </w:pPr>
      <w:r>
        <w:t>Governing law and jurisdiction. This Agreement, each Project Order and any non-contractual obligation arising from them are governed by the law of England and Wales. Subject to statutory adjudication, the courts of England and Wales have exclusive jurisdiction.</w:t>
      </w:r>
    </w:p>
    <w:p w14:paraId="7A61023C" w14:textId="77777777" w:rsidR="00BF0209" w:rsidRDefault="00000000">
      <w:r>
        <w:br w:type="page"/>
      </w:r>
    </w:p>
    <w:p w14:paraId="769FBF7D" w14:textId="77777777" w:rsidR="00BF0209" w:rsidRDefault="00000000">
      <w:pPr>
        <w:pStyle w:val="Heading1"/>
      </w:pPr>
      <w:r>
        <w:rPr>
          <w:rFonts w:ascii="Calibri" w:hAnsi="Calibri"/>
        </w:rPr>
        <w:lastRenderedPageBreak/>
        <w:t>Signature</w:t>
      </w:r>
    </w:p>
    <w:p w14:paraId="69821CD0" w14:textId="77777777" w:rsidR="00BF0209" w:rsidRDefault="00000000">
      <w:r>
        <w:t>Signed by the parties through their authorised representatives.</w:t>
      </w:r>
    </w:p>
    <w:tbl>
      <w:tblPr>
        <w:tblW w:w="9360" w:type="dxa"/>
        <w:tblInd w:w="120" w:type="dxa"/>
        <w:tblBorders>
          <w:top w:val="single" w:sz="4" w:space="0" w:color="CBD5E1"/>
          <w:left w:val="single" w:sz="4" w:space="0" w:color="CBD5E1"/>
          <w:bottom w:val="single" w:sz="4" w:space="0" w:color="CBD5E1"/>
          <w:right w:val="single" w:sz="4" w:space="0" w:color="CBD5E1"/>
          <w:insideH w:val="single" w:sz="4" w:space="0" w:color="CBD5E1"/>
          <w:insideV w:val="single" w:sz="4" w:space="0" w:color="CBD5E1"/>
        </w:tblBorders>
        <w:tblLayout w:type="fixed"/>
        <w:tblCellMar>
          <w:top w:w="80" w:type="dxa"/>
          <w:left w:w="120" w:type="dxa"/>
          <w:bottom w:w="80" w:type="dxa"/>
          <w:right w:w="120" w:type="dxa"/>
        </w:tblCellMar>
        <w:tblLook w:val="04A0" w:firstRow="1" w:lastRow="0" w:firstColumn="1" w:lastColumn="0" w:noHBand="0" w:noVBand="1"/>
      </w:tblPr>
      <w:tblGrid>
        <w:gridCol w:w="4680"/>
        <w:gridCol w:w="4680"/>
      </w:tblGrid>
      <w:tr w:rsidR="00BF0209" w14:paraId="442861B1" w14:textId="77777777">
        <w:trPr>
          <w:cantSplit/>
        </w:trPr>
        <w:tc>
          <w:tcPr>
            <w:tcW w:w="4680" w:type="dxa"/>
            <w:shd w:val="clear" w:color="auto" w:fill="E8EEF5"/>
            <w:vAlign w:val="center"/>
          </w:tcPr>
          <w:p w14:paraId="3F9841E3" w14:textId="77777777" w:rsidR="00BF0209" w:rsidRDefault="00000000">
            <w:pPr>
              <w:spacing w:after="0" w:line="264" w:lineRule="auto"/>
            </w:pPr>
            <w:r>
              <w:rPr>
                <w:b/>
                <w:sz w:val="19"/>
              </w:rPr>
              <w:t>SIGNED for and on behalf of PLANSING LTD</w:t>
            </w:r>
          </w:p>
        </w:tc>
        <w:tc>
          <w:tcPr>
            <w:tcW w:w="4680" w:type="dxa"/>
            <w:shd w:val="clear" w:color="auto" w:fill="E8EEF5"/>
            <w:vAlign w:val="center"/>
          </w:tcPr>
          <w:p w14:paraId="4F2471A3" w14:textId="77777777" w:rsidR="00BF0209" w:rsidRDefault="00000000">
            <w:pPr>
              <w:spacing w:after="0" w:line="264" w:lineRule="auto"/>
            </w:pPr>
            <w:r>
              <w:rPr>
                <w:b/>
                <w:sz w:val="19"/>
              </w:rPr>
              <w:t>SIGNED for and on behalf of AL PROPERTY DEVELOPMENT SERVICES LTD</w:t>
            </w:r>
          </w:p>
        </w:tc>
      </w:tr>
      <w:tr w:rsidR="00BF0209" w14:paraId="746CD4C6" w14:textId="77777777">
        <w:trPr>
          <w:cantSplit/>
        </w:trPr>
        <w:tc>
          <w:tcPr>
            <w:tcW w:w="4680" w:type="dxa"/>
            <w:vAlign w:val="center"/>
          </w:tcPr>
          <w:p w14:paraId="5C389738" w14:textId="77777777" w:rsidR="00BF0209" w:rsidRDefault="00000000">
            <w:pPr>
              <w:spacing w:after="0" w:line="264" w:lineRule="auto"/>
            </w:pPr>
            <w:r>
              <w:rPr>
                <w:sz w:val="19"/>
              </w:rPr>
              <w:t>Signature: __________________________</w:t>
            </w:r>
          </w:p>
        </w:tc>
        <w:tc>
          <w:tcPr>
            <w:tcW w:w="4680" w:type="dxa"/>
            <w:vAlign w:val="center"/>
          </w:tcPr>
          <w:p w14:paraId="020E29F9" w14:textId="77777777" w:rsidR="00BF0209" w:rsidRDefault="00000000">
            <w:pPr>
              <w:spacing w:after="0" w:line="264" w:lineRule="auto"/>
            </w:pPr>
            <w:r>
              <w:rPr>
                <w:sz w:val="19"/>
              </w:rPr>
              <w:t>Signature: __________________________</w:t>
            </w:r>
          </w:p>
        </w:tc>
      </w:tr>
      <w:tr w:rsidR="00BF0209" w14:paraId="6F87B205" w14:textId="77777777">
        <w:trPr>
          <w:cantSplit/>
        </w:trPr>
        <w:tc>
          <w:tcPr>
            <w:tcW w:w="4680" w:type="dxa"/>
            <w:vAlign w:val="center"/>
          </w:tcPr>
          <w:p w14:paraId="0E2BAD4A" w14:textId="77777777" w:rsidR="00BF0209" w:rsidRDefault="00000000">
            <w:pPr>
              <w:spacing w:after="0" w:line="264" w:lineRule="auto"/>
            </w:pPr>
            <w:r>
              <w:rPr>
                <w:sz w:val="19"/>
              </w:rPr>
              <w:t xml:space="preserve">Name: </w:t>
            </w:r>
            <w:r>
              <w:rPr>
                <w:b/>
                <w:color w:val="7A5A00"/>
                <w:sz w:val="19"/>
                <w:shd w:val="clear" w:color="auto" w:fill="FFF2CC"/>
              </w:rPr>
              <w:t>[[INSERT FULL NAME]]</w:t>
            </w:r>
          </w:p>
        </w:tc>
        <w:tc>
          <w:tcPr>
            <w:tcW w:w="4680" w:type="dxa"/>
            <w:vAlign w:val="center"/>
          </w:tcPr>
          <w:p w14:paraId="3CA3B5F1" w14:textId="77777777" w:rsidR="00BF0209" w:rsidRDefault="00000000">
            <w:pPr>
              <w:spacing w:after="0" w:line="264" w:lineRule="auto"/>
            </w:pPr>
            <w:r>
              <w:rPr>
                <w:sz w:val="19"/>
              </w:rPr>
              <w:t xml:space="preserve">Name: </w:t>
            </w:r>
            <w:r>
              <w:rPr>
                <w:b/>
                <w:color w:val="7A5A00"/>
                <w:sz w:val="19"/>
                <w:shd w:val="clear" w:color="auto" w:fill="FFF2CC"/>
              </w:rPr>
              <w:t>[[INSERT FULL NAME]]</w:t>
            </w:r>
          </w:p>
        </w:tc>
      </w:tr>
      <w:tr w:rsidR="00BF0209" w14:paraId="1DFA3431" w14:textId="77777777">
        <w:trPr>
          <w:cantSplit/>
        </w:trPr>
        <w:tc>
          <w:tcPr>
            <w:tcW w:w="4680" w:type="dxa"/>
            <w:vAlign w:val="center"/>
          </w:tcPr>
          <w:p w14:paraId="43C550FE" w14:textId="77777777" w:rsidR="00BF0209" w:rsidRDefault="00000000">
            <w:pPr>
              <w:spacing w:after="0" w:line="264" w:lineRule="auto"/>
            </w:pPr>
            <w:r>
              <w:rPr>
                <w:sz w:val="19"/>
              </w:rPr>
              <w:t xml:space="preserve">Title: </w:t>
            </w:r>
            <w:r>
              <w:rPr>
                <w:b/>
                <w:color w:val="7A5A00"/>
                <w:sz w:val="19"/>
                <w:shd w:val="clear" w:color="auto" w:fill="FFF2CC"/>
              </w:rPr>
              <w:t>[[Director / Authorised Signatory]]</w:t>
            </w:r>
          </w:p>
        </w:tc>
        <w:tc>
          <w:tcPr>
            <w:tcW w:w="4680" w:type="dxa"/>
            <w:vAlign w:val="center"/>
          </w:tcPr>
          <w:p w14:paraId="03C0FEC3" w14:textId="77777777" w:rsidR="00BF0209" w:rsidRDefault="00000000">
            <w:pPr>
              <w:spacing w:after="0" w:line="264" w:lineRule="auto"/>
            </w:pPr>
            <w:r>
              <w:rPr>
                <w:sz w:val="19"/>
              </w:rPr>
              <w:t xml:space="preserve">Title: </w:t>
            </w:r>
            <w:r>
              <w:rPr>
                <w:b/>
                <w:color w:val="7A5A00"/>
                <w:sz w:val="19"/>
                <w:shd w:val="clear" w:color="auto" w:fill="FFF2CC"/>
              </w:rPr>
              <w:t>[[Director / Authorised Signatory]]</w:t>
            </w:r>
          </w:p>
        </w:tc>
      </w:tr>
      <w:tr w:rsidR="00BF0209" w14:paraId="7A965440" w14:textId="77777777">
        <w:trPr>
          <w:cantSplit/>
        </w:trPr>
        <w:tc>
          <w:tcPr>
            <w:tcW w:w="4680" w:type="dxa"/>
            <w:vAlign w:val="center"/>
          </w:tcPr>
          <w:p w14:paraId="22B0FBDE" w14:textId="77777777" w:rsidR="00BF0209" w:rsidRDefault="00000000">
            <w:pPr>
              <w:spacing w:after="0" w:line="264" w:lineRule="auto"/>
            </w:pPr>
            <w:r>
              <w:rPr>
                <w:sz w:val="19"/>
              </w:rPr>
              <w:t xml:space="preserve">Date: </w:t>
            </w:r>
            <w:r>
              <w:rPr>
                <w:b/>
                <w:color w:val="7A5A00"/>
                <w:sz w:val="19"/>
                <w:shd w:val="clear" w:color="auto" w:fill="FFF2CC"/>
              </w:rPr>
              <w:t>[[INSERT DATE]]</w:t>
            </w:r>
          </w:p>
        </w:tc>
        <w:tc>
          <w:tcPr>
            <w:tcW w:w="4680" w:type="dxa"/>
            <w:vAlign w:val="center"/>
          </w:tcPr>
          <w:p w14:paraId="7ABB32BC" w14:textId="77777777" w:rsidR="00BF0209" w:rsidRDefault="00000000">
            <w:pPr>
              <w:spacing w:after="0" w:line="264" w:lineRule="auto"/>
            </w:pPr>
            <w:r>
              <w:rPr>
                <w:sz w:val="19"/>
              </w:rPr>
              <w:t xml:space="preserve">Date: </w:t>
            </w:r>
            <w:r>
              <w:rPr>
                <w:b/>
                <w:color w:val="7A5A00"/>
                <w:sz w:val="19"/>
                <w:shd w:val="clear" w:color="auto" w:fill="FFF2CC"/>
              </w:rPr>
              <w:t>[[INSERT DATE]]</w:t>
            </w:r>
          </w:p>
        </w:tc>
      </w:tr>
    </w:tbl>
    <w:p w14:paraId="742B0220" w14:textId="059E308B" w:rsidR="00BF0209" w:rsidRDefault="00BF0209"/>
    <w:sectPr w:rsidR="00BF0209" w:rsidSect="00034616">
      <w:headerReference w:type="default" r:id="rId8"/>
      <w:footerReference w:type="defaul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6FB0E8B" w14:textId="77777777" w:rsidR="00DE1C91" w:rsidRDefault="00DE1C91">
      <w:pPr>
        <w:spacing w:after="0" w:line="240" w:lineRule="auto"/>
      </w:pPr>
      <w:r>
        <w:separator/>
      </w:r>
    </w:p>
  </w:endnote>
  <w:endnote w:type="continuationSeparator" w:id="0">
    <w:p w14:paraId="47261366" w14:textId="77777777" w:rsidR="00DE1C91" w:rsidRDefault="00DE1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C8DB95" w14:textId="77777777" w:rsidR="00BF0209" w:rsidRDefault="00000000">
    <w:pPr>
      <w:pStyle w:val="Footer"/>
      <w:jc w:val="right"/>
    </w:pPr>
    <w:r>
      <w:rPr>
        <w:color w:val="667085"/>
        <w:sz w:val="18"/>
      </w:rPr>
      <w:t xml:space="preserve">Confidential | Plansing / AL Property | Page </w:t>
    </w:r>
    <w:r>
      <w:rPr>
        <w:color w:val="667085"/>
        <w:sz w:val="18"/>
      </w:rPr>
      <w:fldChar w:fldCharType="begin"/>
    </w:r>
    <w:r>
      <w:rPr>
        <w:color w:val="667085"/>
        <w:sz w:val="18"/>
      </w:rPr>
      <w:instrText>PAGE</w:instrText>
    </w:r>
    <w:r w:rsidR="006C2C1F">
      <w:rPr>
        <w:color w:val="667085"/>
        <w:sz w:val="18"/>
      </w:rPr>
      <w:fldChar w:fldCharType="separate"/>
    </w:r>
    <w:r w:rsidR="006C2C1F">
      <w:rPr>
        <w:noProof/>
        <w:color w:val="667085"/>
        <w:sz w:val="18"/>
      </w:rPr>
      <w:t>1</w:t>
    </w:r>
    <w:r>
      <w:rPr>
        <w:color w:val="667085"/>
        <w:sz w:val="18"/>
      </w:rPr>
      <w:fldChar w:fldCharType="end"/>
    </w:r>
    <w:r>
      <w:rPr>
        <w:color w:val="667085"/>
        <w:sz w:val="18"/>
      </w:rPr>
      <w:t xml:space="preserve"> of </w:t>
    </w:r>
    <w:r>
      <w:rPr>
        <w:color w:val="667085"/>
        <w:sz w:val="18"/>
      </w:rPr>
      <w:fldChar w:fldCharType="begin"/>
    </w:r>
    <w:r>
      <w:rPr>
        <w:color w:val="667085"/>
        <w:sz w:val="18"/>
      </w:rPr>
      <w:instrText>NUMPAGES</w:instrText>
    </w:r>
    <w:r w:rsidR="006C2C1F">
      <w:rPr>
        <w:color w:val="667085"/>
        <w:sz w:val="18"/>
      </w:rPr>
      <w:fldChar w:fldCharType="separate"/>
    </w:r>
    <w:r w:rsidR="006C2C1F">
      <w:rPr>
        <w:noProof/>
        <w:color w:val="667085"/>
        <w:sz w:val="18"/>
      </w:rPr>
      <w:t>1</w:t>
    </w:r>
    <w:r>
      <w:rPr>
        <w:color w:val="667085"/>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7C063C" w14:textId="2D96C395" w:rsidR="00BF0209" w:rsidRDefault="00BF020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08D1B75" w14:textId="77777777" w:rsidR="00DE1C91" w:rsidRDefault="00DE1C91">
      <w:pPr>
        <w:spacing w:after="0" w:line="240" w:lineRule="auto"/>
      </w:pPr>
      <w:r>
        <w:separator/>
      </w:r>
    </w:p>
  </w:footnote>
  <w:footnote w:type="continuationSeparator" w:id="0">
    <w:p w14:paraId="41FF787C" w14:textId="77777777" w:rsidR="00DE1C91" w:rsidRDefault="00DE1C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F98DDF" w14:textId="31881827" w:rsidR="00BF0209" w:rsidRDefault="00000000">
    <w:pPr>
      <w:pStyle w:val="Header"/>
    </w:pPr>
    <w:r>
      <w:rPr>
        <w:b/>
        <w:color w:val="667085"/>
        <w:sz w:val="17"/>
      </w:rPr>
      <w:t>MASTER SERVICES AGREEMENT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EE06B15"/>
    <w:multiLevelType w:val="multilevel"/>
    <w:tmpl w:val="4D949510"/>
    <w:lvl w:ilvl="0">
      <w:start w:val="1"/>
      <w:numFmt w:val="decimal"/>
      <w:lvlText w:val="%1."/>
      <w:lvlJc w:val="left"/>
      <w:pPr>
        <w:tabs>
          <w:tab w:val="num" w:pos="0"/>
        </w:tabs>
        <w:spacing w:after="120" w:line="300" w:lineRule="auto"/>
        <w:ind w:left="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4DC7DD7"/>
    <w:multiLevelType w:val="multilevel"/>
    <w:tmpl w:val="CBDEAB04"/>
    <w:lvl w:ilvl="0">
      <w:start w:val="1"/>
      <w:numFmt w:val="bullet"/>
      <w:pStyle w:val="ListBullet"/>
      <w:lvlText w:val="•"/>
      <w:lvlJc w:val="left"/>
      <w:pPr>
        <w:spacing w:after="80" w:line="300" w:lineRule="auto"/>
        <w:ind w:left="540" w:hanging="270"/>
      </w:pPr>
      <w:rPr>
        <w:rFonts w:ascii="Calibri" w:hAnsi="Calibri"/>
      </w:rPr>
    </w:lvl>
    <w:lvl w:ilvl="1">
      <w:start w:val="1"/>
      <w:numFmt w:val="bullet"/>
      <w:lvlText w:val="○"/>
      <w:lvlJc w:val="left"/>
      <w:pPr>
        <w:spacing w:after="80" w:line="300" w:lineRule="auto"/>
        <w:ind w:left="900" w:hanging="270"/>
      </w:pPr>
      <w:rPr>
        <w:rFonts w:ascii="Calibri" w:hAnsi="Calibr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42679714">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6C2C1F"/>
    <w:rsid w:val="006E1076"/>
    <w:rsid w:val="008A6F1B"/>
    <w:rsid w:val="00AA1D8D"/>
    <w:rsid w:val="00B47730"/>
    <w:rsid w:val="00B76E6D"/>
    <w:rsid w:val="00BF0209"/>
    <w:rsid w:val="00C9495D"/>
    <w:rsid w:val="00CB0664"/>
    <w:rsid w:val="00CC714E"/>
    <w:rsid w:val="00DE1C9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696795"/>
  <w14:defaultImageDpi w14:val="300"/>
  <w15:docId w15:val="{589C15EA-8B06-D34F-93FC-E5010D4A9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300" w:lineRule="auto"/>
    </w:pPr>
    <w:rPr>
      <w:rFonts w:ascii="Calibri" w:hAnsi="Calibri"/>
      <w:color w:val="1F2933"/>
    </w:rPr>
  </w:style>
  <w:style w:type="paragraph" w:styleId="Heading1">
    <w:name w:val="heading 1"/>
    <w:basedOn w:val="Normal"/>
    <w:next w:val="Normal"/>
    <w:link w:val="Heading1Char"/>
    <w:uiPriority w:val="9"/>
    <w:qFormat/>
    <w:rsid w:val="00FC693F"/>
    <w:pPr>
      <w:keepNext/>
      <w:keepLines/>
      <w:spacing w:before="280" w:after="160"/>
      <w:outlineLvl w:val="0"/>
    </w:pPr>
    <w:rPr>
      <w:rFonts w:asciiTheme="majorHAnsi" w:eastAsiaTheme="majorEastAsia" w:hAnsiTheme="majorHAnsi" w:cstheme="majorBid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20"/>
      <w:outlineLvl w:val="1"/>
    </w:pPr>
    <w:rPr>
      <w:rFonts w:asciiTheme="majorHAnsi" w:eastAsiaTheme="majorEastAsia" w:hAnsiTheme="majorHAnsi" w:cstheme="majorBid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contextualSpacing/>
    </w:pPr>
    <w:rPr>
      <w:rFonts w:asciiTheme="majorHAnsi" w:eastAsiaTheme="majorEastAsia" w:hAnsiTheme="majorHAnsi" w:cstheme="majorBidi"/>
      <w:b/>
      <w:color w:val="18324A"/>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after="280"/>
    </w:pPr>
    <w:rPr>
      <w:rFonts w:asciiTheme="majorHAnsi" w:eastAsiaTheme="majorEastAsia" w:hAnsiTheme="majorHAnsi" w:cstheme="majorBidi"/>
      <w:i/>
      <w:iCs/>
      <w:color w:val="667085"/>
      <w:spacing w:val="15"/>
      <w:sz w:val="2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360"/>
      </w:tabs>
      <w:contextualSpacing/>
    </w:pPr>
  </w:style>
  <w:style w:type="paragraph" w:styleId="ListBullet3">
    <w:name w:val="List Bullet 3"/>
    <w:basedOn w:val="Normal"/>
    <w:uiPriority w:val="99"/>
    <w:unhideWhenUsed/>
    <w:rsid w:val="00326F90"/>
    <w:pPr>
      <w:tabs>
        <w:tab w:val="num" w:pos="360"/>
      </w:tabs>
      <w:contextualSpacing/>
    </w:pPr>
  </w:style>
  <w:style w:type="paragraph" w:styleId="ListNumber">
    <w:name w:val="List Number"/>
    <w:basedOn w:val="Normal"/>
    <w:uiPriority w:val="99"/>
    <w:unhideWhenUsed/>
    <w:rsid w:val="00326F90"/>
    <w:pPr>
      <w:tabs>
        <w:tab w:val="num" w:pos="360"/>
      </w:tabs>
      <w:contextualSpacing/>
    </w:pPr>
  </w:style>
  <w:style w:type="paragraph" w:styleId="ListNumber2">
    <w:name w:val="List Number 2"/>
    <w:basedOn w:val="Normal"/>
    <w:uiPriority w:val="99"/>
    <w:unhideWhenUsed/>
    <w:rsid w:val="0029639D"/>
    <w:pPr>
      <w:tabs>
        <w:tab w:val="num" w:pos="360"/>
      </w:tabs>
      <w:contextualSpacing/>
    </w:pPr>
  </w:style>
  <w:style w:type="paragraph" w:styleId="ListNumber3">
    <w:name w:val="List Number 3"/>
    <w:basedOn w:val="Normal"/>
    <w:uiPriority w:val="99"/>
    <w:unhideWhenUsed/>
    <w:rsid w:val="0029639D"/>
    <w:pPr>
      <w:tabs>
        <w:tab w:val="num" w:pos="360"/>
      </w:tabs>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ntractClause">
    <w:name w:val="Contract Clause"/>
    <w:basedOn w:val="Normal"/>
    <w:pPr>
      <w:ind w:left="547" w:hanging="274"/>
    </w:pPr>
  </w:style>
  <w:style w:type="paragraph" w:customStyle="1" w:styleId="ContractSubclause">
    <w:name w:val="Contract Subclause"/>
    <w:basedOn w:val="Normal"/>
    <w:pPr>
      <w:spacing w:after="80"/>
      <w:ind w:left="893" w:hanging="346"/>
    </w:pPr>
  </w:style>
  <w:style w:type="paragraph" w:customStyle="1" w:styleId="CompactNote">
    <w:name w:val="Compact Note"/>
    <w:basedOn w:val="Normal"/>
    <w:pPr>
      <w:spacing w:after="60"/>
    </w:pPr>
    <w:rPr>
      <w:sz w:val="19"/>
    </w:rPr>
  </w:style>
  <w:style w:type="paragraph" w:customStyle="1" w:styleId="Signature1">
    <w:name w:val="Signature1"/>
    <w:basedOn w:val="Normal"/>
    <w:pPr>
      <w:spacing w:after="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6258</Words>
  <Characters>37614</Characters>
  <Application>Microsoft Office Word</Application>
  <DocSecurity>0</DocSecurity>
  <Lines>709</Lines>
  <Paragraphs>413</Paragraphs>
  <ScaleCrop>false</ScaleCrop>
  <HeadingPairs>
    <vt:vector size="2" baseType="variant">
      <vt:variant>
        <vt:lpstr>Title</vt:lpstr>
      </vt:variant>
      <vt:variant>
        <vt:i4>1</vt:i4>
      </vt:variant>
    </vt:vector>
  </HeadingPairs>
  <TitlesOfParts>
    <vt:vector size="1" baseType="lpstr">
      <vt:lpstr>Master Services and Commission Agreement - Plansing Ltd and AL Property Development Services Ltd</vt:lpstr>
    </vt:vector>
  </TitlesOfParts>
  <Manager/>
  <Company/>
  <LinksUpToDate>false</LinksUpToDate>
  <CharactersWithSpaces>43459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Services and Commission Agreement - Plansing Ltd and AL Property Development Services Ltd</dc:title>
  <dc:subject>Editable England and Wales services agreement</dc:subject>
  <dc:creator>Khurram Abbas</dc:creator>
  <cp:keywords>services agreement; commission; architecture; construction; England and Wales</cp:keywords>
  <dc:description>Draft for completion and independent legal review</dc:description>
  <cp:lastModifiedBy>Khurram Abbas</cp:lastModifiedBy>
  <cp:revision>3</cp:revision>
  <dcterms:created xsi:type="dcterms:W3CDTF">2026-09-02T14:46:00Z</dcterms:created>
  <dcterms:modified xsi:type="dcterms:W3CDTF">2026-09-02T14:51:00Z</dcterms:modified>
  <cp:category/>
</cp:coreProperties>
</file>